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AA2B9" w14:textId="17B7AC84" w:rsidR="00DE2D0E" w:rsidRPr="00927814" w:rsidRDefault="00242417">
      <w:pPr>
        <w:rPr>
          <w:rFonts w:ascii="Times New Roman" w:hAnsi="Times New Roman" w:cs="Times New Roman"/>
          <w:b/>
          <w:bCs/>
          <w:sz w:val="28"/>
          <w:szCs w:val="28"/>
        </w:rPr>
      </w:pPr>
      <w:bookmarkStart w:id="0" w:name="_Hlk153227744"/>
      <w:bookmarkEnd w:id="0"/>
      <w:r>
        <w:rPr>
          <w:rFonts w:ascii="Times New Roman" w:hAnsi="Times New Roman" w:cs="Times New Roman"/>
          <w:b/>
          <w:bCs/>
          <w:sz w:val="28"/>
          <w:szCs w:val="28"/>
        </w:rPr>
        <w:t xml:space="preserve"> </w:t>
      </w:r>
      <w:r w:rsidR="0073381D" w:rsidRPr="00927814">
        <w:rPr>
          <w:rFonts w:ascii="Times New Roman" w:hAnsi="Times New Roman" w:cs="Times New Roman"/>
          <w:b/>
          <w:bCs/>
          <w:sz w:val="28"/>
          <w:szCs w:val="28"/>
        </w:rPr>
        <w:t>A</w:t>
      </w:r>
      <w:r w:rsidR="00B81C1E" w:rsidRPr="00927814">
        <w:rPr>
          <w:rFonts w:ascii="Times New Roman" w:hAnsi="Times New Roman" w:cs="Times New Roman"/>
          <w:b/>
          <w:bCs/>
          <w:sz w:val="28"/>
          <w:szCs w:val="28"/>
        </w:rPr>
        <w:t>symmetric-coupled Ge/SiGe quantum wells for second harmonic generation at 7.1 THz in integrated waveguides: a theoretical study</w:t>
      </w:r>
    </w:p>
    <w:p w14:paraId="1E014051" w14:textId="77777777" w:rsidR="00DE2D0E" w:rsidRPr="00927814" w:rsidRDefault="00DE2D0E">
      <w:pPr>
        <w:rPr>
          <w:rFonts w:ascii="Times New Roman" w:hAnsi="Times New Roman" w:cs="Times New Roman"/>
          <w:b/>
          <w:bCs/>
          <w:sz w:val="28"/>
          <w:szCs w:val="28"/>
        </w:rPr>
      </w:pPr>
    </w:p>
    <w:p w14:paraId="5A967906" w14:textId="4C0D7461" w:rsidR="00007703" w:rsidRPr="00927814" w:rsidRDefault="00007703" w:rsidP="00007703">
      <w:pPr>
        <w:jc w:val="center"/>
        <w:rPr>
          <w:rFonts w:ascii="Times New Roman" w:hAnsi="Times New Roman" w:cs="Times New Roman"/>
          <w:vertAlign w:val="superscript"/>
          <w:lang w:val="it-IT"/>
        </w:rPr>
      </w:pPr>
      <w:r w:rsidRPr="00927814">
        <w:rPr>
          <w:rFonts w:ascii="Times New Roman" w:hAnsi="Times New Roman" w:cs="Times New Roman"/>
          <w:lang w:val="it-IT"/>
        </w:rPr>
        <w:t>Enrico Talamas Simola</w:t>
      </w:r>
      <w:r w:rsidRPr="00927814">
        <w:rPr>
          <w:rFonts w:ascii="Times New Roman" w:hAnsi="Times New Roman" w:cs="Times New Roman"/>
          <w:vertAlign w:val="superscript"/>
          <w:lang w:val="it-IT"/>
        </w:rPr>
        <w:t>1</w:t>
      </w:r>
      <w:r w:rsidRPr="00927814">
        <w:rPr>
          <w:rFonts w:ascii="Times New Roman" w:hAnsi="Times New Roman" w:cs="Times New Roman"/>
          <w:lang w:val="it-IT"/>
        </w:rPr>
        <w:t>, Michele Ortolani</w:t>
      </w:r>
      <w:r w:rsidRPr="00927814">
        <w:rPr>
          <w:rFonts w:ascii="Times New Roman" w:hAnsi="Times New Roman" w:cs="Times New Roman"/>
          <w:vertAlign w:val="superscript"/>
          <w:lang w:val="it-IT"/>
        </w:rPr>
        <w:t>2</w:t>
      </w:r>
      <w:r w:rsidRPr="00927814">
        <w:rPr>
          <w:rFonts w:ascii="Times New Roman" w:hAnsi="Times New Roman" w:cs="Times New Roman"/>
          <w:lang w:val="it-IT"/>
        </w:rPr>
        <w:t>, Luciana di Gaspare</w:t>
      </w:r>
      <w:r w:rsidRPr="00927814">
        <w:rPr>
          <w:rFonts w:ascii="Times New Roman" w:hAnsi="Times New Roman" w:cs="Times New Roman"/>
          <w:vertAlign w:val="superscript"/>
          <w:lang w:val="it-IT"/>
        </w:rPr>
        <w:t>1</w:t>
      </w:r>
      <w:r w:rsidRPr="00927814">
        <w:rPr>
          <w:rFonts w:ascii="Times New Roman" w:hAnsi="Times New Roman" w:cs="Times New Roman"/>
          <w:lang w:val="it-IT"/>
        </w:rPr>
        <w:t>, Giovanni Capellini</w:t>
      </w:r>
      <w:r w:rsidRPr="00927814">
        <w:rPr>
          <w:rFonts w:ascii="Times New Roman" w:hAnsi="Times New Roman" w:cs="Times New Roman"/>
          <w:vertAlign w:val="superscript"/>
          <w:lang w:val="it-IT"/>
        </w:rPr>
        <w:t>1,3</w:t>
      </w:r>
      <w:r w:rsidRPr="00927814">
        <w:rPr>
          <w:rFonts w:ascii="Times New Roman" w:hAnsi="Times New Roman" w:cs="Times New Roman"/>
          <w:lang w:val="it-IT"/>
        </w:rPr>
        <w:t>, Monica De Seta</w:t>
      </w:r>
      <w:r w:rsidRPr="00927814">
        <w:rPr>
          <w:rFonts w:ascii="Times New Roman" w:hAnsi="Times New Roman" w:cs="Times New Roman"/>
          <w:vertAlign w:val="superscript"/>
          <w:lang w:val="it-IT"/>
        </w:rPr>
        <w:t>1</w:t>
      </w:r>
      <w:r w:rsidRPr="00927814">
        <w:rPr>
          <w:rFonts w:ascii="Times New Roman" w:hAnsi="Times New Roman" w:cs="Times New Roman"/>
          <w:lang w:val="it-IT"/>
        </w:rPr>
        <w:t>, and Michele Virgilio</w:t>
      </w:r>
      <w:r w:rsidRPr="00927814">
        <w:rPr>
          <w:rFonts w:ascii="Times New Roman" w:hAnsi="Times New Roman" w:cs="Times New Roman"/>
          <w:vertAlign w:val="superscript"/>
          <w:lang w:val="it-IT"/>
        </w:rPr>
        <w:t>4</w:t>
      </w:r>
    </w:p>
    <w:p w14:paraId="356781C2" w14:textId="77777777" w:rsidR="00007703" w:rsidRPr="00927814" w:rsidRDefault="00007703" w:rsidP="00007703">
      <w:pPr>
        <w:jc w:val="center"/>
        <w:rPr>
          <w:rFonts w:ascii="Times New Roman" w:hAnsi="Times New Roman" w:cs="Times New Roman"/>
          <w:sz w:val="18"/>
          <w:szCs w:val="18"/>
          <w:vertAlign w:val="superscript"/>
          <w:lang w:val="it-IT"/>
        </w:rPr>
      </w:pPr>
    </w:p>
    <w:p w14:paraId="3F6BA291" w14:textId="4E926B2D" w:rsidR="00007703" w:rsidRPr="00927814" w:rsidRDefault="00007703" w:rsidP="00007703">
      <w:pPr>
        <w:pStyle w:val="ListParagraph"/>
        <w:numPr>
          <w:ilvl w:val="0"/>
          <w:numId w:val="3"/>
        </w:numPr>
        <w:rPr>
          <w:rFonts w:ascii="Times New Roman" w:hAnsi="Times New Roman" w:cs="Times New Roman"/>
          <w:sz w:val="18"/>
          <w:szCs w:val="18"/>
          <w:lang w:val="it-IT"/>
        </w:rPr>
      </w:pPr>
      <w:r w:rsidRPr="00927814">
        <w:rPr>
          <w:rFonts w:ascii="Times New Roman" w:hAnsi="Times New Roman" w:cs="Times New Roman"/>
          <w:sz w:val="18"/>
          <w:szCs w:val="18"/>
          <w:lang w:val="it-IT"/>
        </w:rPr>
        <w:t>Dipartimento di Scienze, Università degli Studi Roma Tre, Viale G. Marconi 446, 00146, Roma, Italy</w:t>
      </w:r>
    </w:p>
    <w:p w14:paraId="658B2EEF" w14:textId="3D49CE94" w:rsidR="00007703" w:rsidRPr="00927814" w:rsidRDefault="00E27A53" w:rsidP="00007703">
      <w:pPr>
        <w:pStyle w:val="ListParagraph"/>
        <w:numPr>
          <w:ilvl w:val="0"/>
          <w:numId w:val="3"/>
        </w:numPr>
        <w:rPr>
          <w:rFonts w:ascii="Times New Roman" w:hAnsi="Times New Roman" w:cs="Times New Roman"/>
          <w:sz w:val="18"/>
          <w:szCs w:val="18"/>
          <w:lang w:val="it-IT"/>
        </w:rPr>
      </w:pPr>
      <w:r w:rsidRPr="00927814">
        <w:rPr>
          <w:rFonts w:ascii="Times New Roman" w:hAnsi="Times New Roman" w:cs="Times New Roman"/>
          <w:sz w:val="18"/>
          <w:szCs w:val="18"/>
          <w:lang w:val="it-IT"/>
        </w:rPr>
        <w:t>Department of Physics, Sapienza University of Rome, Piazzale Aldo Moro 5, I-00185 Rome, Italy</w:t>
      </w:r>
    </w:p>
    <w:p w14:paraId="7F36B0FE" w14:textId="42698598" w:rsidR="00007703" w:rsidRPr="00927814" w:rsidRDefault="00007703" w:rsidP="00007703">
      <w:pPr>
        <w:pStyle w:val="ListParagraph"/>
        <w:numPr>
          <w:ilvl w:val="0"/>
          <w:numId w:val="3"/>
        </w:numPr>
        <w:rPr>
          <w:rFonts w:ascii="Times New Roman" w:hAnsi="Times New Roman" w:cs="Times New Roman"/>
          <w:sz w:val="18"/>
          <w:szCs w:val="18"/>
        </w:rPr>
      </w:pPr>
      <w:r w:rsidRPr="00927814">
        <w:rPr>
          <w:rFonts w:ascii="Times New Roman" w:hAnsi="Times New Roman" w:cs="Times New Roman"/>
          <w:sz w:val="18"/>
          <w:szCs w:val="18"/>
        </w:rPr>
        <w:t>IHP-Leibniz Institut für innovative Mikroelektronik, Im Technologiepark 25, 15236, Frankfurt (Oder), Germany</w:t>
      </w:r>
    </w:p>
    <w:p w14:paraId="452997BB" w14:textId="46C343D1" w:rsidR="00007703" w:rsidRPr="00927814" w:rsidRDefault="00007703" w:rsidP="00007703">
      <w:pPr>
        <w:pStyle w:val="ListParagraph"/>
        <w:numPr>
          <w:ilvl w:val="0"/>
          <w:numId w:val="3"/>
        </w:numPr>
        <w:rPr>
          <w:rFonts w:ascii="Times New Roman" w:hAnsi="Times New Roman" w:cs="Times New Roman"/>
          <w:sz w:val="18"/>
          <w:szCs w:val="18"/>
          <w:lang w:val="it-IT"/>
        </w:rPr>
      </w:pPr>
      <w:r w:rsidRPr="00927814">
        <w:rPr>
          <w:rFonts w:ascii="Times New Roman" w:hAnsi="Times New Roman" w:cs="Times New Roman"/>
          <w:sz w:val="18"/>
          <w:szCs w:val="18"/>
          <w:lang w:val="it-IT"/>
        </w:rPr>
        <w:t>Dipartimento di Fisica “E. Fermi”, Università di Pisa, Largo Pontecorvo 3, 56127, Pisa, Italy</w:t>
      </w:r>
    </w:p>
    <w:p w14:paraId="04135E47" w14:textId="77777777" w:rsidR="00007703" w:rsidRPr="00927814" w:rsidRDefault="00007703" w:rsidP="00007703">
      <w:pPr>
        <w:rPr>
          <w:rFonts w:ascii="Times New Roman" w:hAnsi="Times New Roman" w:cs="Times New Roman"/>
          <w:szCs w:val="21"/>
          <w:lang w:val="it-IT"/>
        </w:rPr>
      </w:pPr>
    </w:p>
    <w:p w14:paraId="4491E788" w14:textId="77777777" w:rsidR="00007703" w:rsidRPr="00927814" w:rsidRDefault="00007703" w:rsidP="00007703">
      <w:pPr>
        <w:rPr>
          <w:rFonts w:ascii="Times New Roman" w:hAnsi="Times New Roman" w:cs="Times New Roman"/>
          <w:szCs w:val="21"/>
          <w:lang w:val="it-IT"/>
        </w:rPr>
      </w:pPr>
    </w:p>
    <w:p w14:paraId="4DF83A0E" w14:textId="77777777" w:rsidR="00007703" w:rsidRPr="00927814" w:rsidRDefault="00007703" w:rsidP="00007703">
      <w:pPr>
        <w:rPr>
          <w:rFonts w:ascii="Times New Roman" w:hAnsi="Times New Roman" w:cs="Times New Roman"/>
          <w:b/>
          <w:bCs/>
          <w:sz w:val="28"/>
          <w:szCs w:val="28"/>
          <w:lang w:val="it-IT"/>
        </w:rPr>
      </w:pPr>
    </w:p>
    <w:p w14:paraId="39B8F019" w14:textId="7446E69B" w:rsidR="00007703" w:rsidRPr="00927814" w:rsidRDefault="00007703" w:rsidP="002B53B9">
      <w:pPr>
        <w:spacing w:line="360" w:lineRule="auto"/>
        <w:rPr>
          <w:rFonts w:ascii="Times New Roman" w:hAnsi="Times New Roman" w:cs="Times New Roman"/>
          <w:b/>
          <w:bCs/>
          <w:sz w:val="28"/>
          <w:szCs w:val="28"/>
        </w:rPr>
      </w:pPr>
      <w:r w:rsidRPr="00927814">
        <w:rPr>
          <w:rFonts w:ascii="Times New Roman" w:hAnsi="Times New Roman" w:cs="Times New Roman"/>
          <w:b/>
          <w:bCs/>
          <w:sz w:val="28"/>
          <w:szCs w:val="28"/>
        </w:rPr>
        <w:t>Abstract</w:t>
      </w:r>
    </w:p>
    <w:p w14:paraId="798E60E3" w14:textId="6DABACA8" w:rsidR="001301E2" w:rsidRPr="00927814" w:rsidRDefault="0057065C" w:rsidP="002B53B9">
      <w:pPr>
        <w:spacing w:line="360" w:lineRule="auto"/>
        <w:jc w:val="both"/>
        <w:rPr>
          <w:rFonts w:ascii="Times New Roman" w:hAnsi="Times New Roman" w:cs="Times New Roman"/>
        </w:rPr>
      </w:pPr>
      <w:r w:rsidRPr="00927814">
        <w:rPr>
          <w:rFonts w:ascii="Times New Roman" w:hAnsi="Times New Roman" w:cs="Times New Roman"/>
        </w:rPr>
        <w:t>We present a theoretical investigation of guided second harmonic generation at THz frequencies in SiGe waveguides embedding n-type Ge/SiGe asymmetric coupled quantum wells to engineer a giant second order nonlinear susceptibility. A characteristic of the chosen material system is the existence of large off-diagonal elements in the χ</w:t>
      </w:r>
      <w:r w:rsidRPr="00927814">
        <w:rPr>
          <w:rFonts w:ascii="Times New Roman" w:hAnsi="Times New Roman" w:cs="Times New Roman"/>
          <w:vertAlign w:val="superscript"/>
        </w:rPr>
        <w:t>2</w:t>
      </w:r>
      <w:r w:rsidRPr="00927814">
        <w:rPr>
          <w:rFonts w:ascii="Times New Roman" w:hAnsi="Times New Roman" w:cs="Times New Roman"/>
        </w:rPr>
        <w:t xml:space="preserve"> tensor, coupling optical modes with different polarization. To account for this effect, we generalize the coupled-mode theory, proposing a theoretical model suitable for concurrently resolving every second harmonic generation interaction among guide-sustained modes, regardless of which χ</w:t>
      </w:r>
      <w:r w:rsidRPr="00927814">
        <w:rPr>
          <w:rFonts w:ascii="Times New Roman" w:hAnsi="Times New Roman" w:cs="Times New Roman"/>
          <w:vertAlign w:val="superscript"/>
        </w:rPr>
        <w:t>2</w:t>
      </w:r>
      <w:r w:rsidRPr="00927814">
        <w:rPr>
          <w:rFonts w:ascii="Times New Roman" w:hAnsi="Times New Roman" w:cs="Times New Roman"/>
        </w:rPr>
        <w:t xml:space="preserve"> tensor elements it originates from. Furthermore, we exploit the presence of off-diagonal χ</w:t>
      </w:r>
      <w:r w:rsidRPr="00927814">
        <w:rPr>
          <w:rFonts w:ascii="Times New Roman" w:hAnsi="Times New Roman" w:cs="Times New Roman"/>
          <w:vertAlign w:val="superscript"/>
        </w:rPr>
        <w:t>2</w:t>
      </w:r>
      <w:r w:rsidRPr="00927814">
        <w:rPr>
          <w:rFonts w:ascii="Times New Roman" w:hAnsi="Times New Roman" w:cs="Times New Roman"/>
        </w:rPr>
        <w:t xml:space="preserve"> elements and the peculiarity of the SiGe material system to develop a </w:t>
      </w:r>
      <w:r w:rsidR="005263B1" w:rsidRPr="00927814">
        <w:rPr>
          <w:rFonts w:ascii="Times New Roman" w:hAnsi="Times New Roman" w:cs="Times New Roman"/>
        </w:rPr>
        <w:t>simple</w:t>
      </w:r>
      <w:r w:rsidRPr="00927814">
        <w:rPr>
          <w:rFonts w:ascii="Times New Roman" w:hAnsi="Times New Roman" w:cs="Times New Roman"/>
        </w:rPr>
        <w:t xml:space="preserve"> and </w:t>
      </w:r>
      <w:r w:rsidR="005263B1" w:rsidRPr="00927814">
        <w:rPr>
          <w:rFonts w:ascii="Times New Roman" w:hAnsi="Times New Roman" w:cs="Times New Roman"/>
        </w:rPr>
        <w:t>novel</w:t>
      </w:r>
      <w:r w:rsidRPr="00927814">
        <w:rPr>
          <w:rFonts w:ascii="Times New Roman" w:hAnsi="Times New Roman" w:cs="Times New Roman"/>
        </w:rPr>
        <w:t xml:space="preserve"> approach to achieve perfect phase matching without requiring </w:t>
      </w:r>
      <w:r w:rsidR="005263B1" w:rsidRPr="00927814">
        <w:rPr>
          <w:rFonts w:ascii="Times New Roman" w:hAnsi="Times New Roman" w:cs="Times New Roman"/>
        </w:rPr>
        <w:t>any</w:t>
      </w:r>
      <w:r w:rsidRPr="00927814">
        <w:rPr>
          <w:rFonts w:ascii="Times New Roman" w:hAnsi="Times New Roman" w:cs="Times New Roman"/>
        </w:rPr>
        <w:t xml:space="preserve"> fabrication process.</w:t>
      </w:r>
      <w:r w:rsidR="005263B1" w:rsidRPr="00927814">
        <w:rPr>
          <w:rFonts w:ascii="Times New Roman" w:hAnsi="Times New Roman" w:cs="Times New Roman"/>
        </w:rPr>
        <w:t xml:space="preserve"> </w:t>
      </w:r>
      <w:r w:rsidRPr="00927814">
        <w:rPr>
          <w:rFonts w:ascii="Times New Roman" w:hAnsi="Times New Roman" w:cs="Times New Roman"/>
        </w:rPr>
        <w:t xml:space="preserve">For a realistic design of the quantum heterostructure we estimate second order nonlinear susceptibility </w:t>
      </w:r>
      <w:r w:rsidR="0019152A" w:rsidRPr="00927814">
        <w:rPr>
          <w:rFonts w:ascii="Times New Roman" w:hAnsi="Times New Roman" w:cs="Times New Roman"/>
        </w:rPr>
        <w:t xml:space="preserve">peak </w:t>
      </w:r>
      <w:r w:rsidRPr="00927814">
        <w:rPr>
          <w:rFonts w:ascii="Times New Roman" w:hAnsi="Times New Roman" w:cs="Times New Roman"/>
        </w:rPr>
        <w:t>values of ~7 and ~1.4 x10</w:t>
      </w:r>
      <w:r w:rsidRPr="00927814">
        <w:rPr>
          <w:rFonts w:ascii="Times New Roman" w:hAnsi="Times New Roman" w:cs="Times New Roman"/>
          <w:vertAlign w:val="superscript"/>
        </w:rPr>
        <w:t>5</w:t>
      </w:r>
      <w:r w:rsidRPr="00927814">
        <w:rPr>
          <w:rFonts w:ascii="Times New Roman" w:hAnsi="Times New Roman" w:cs="Times New Roman"/>
        </w:rPr>
        <w:t xml:space="preserve"> pm/V for diagonal and off diagonal χ</w:t>
      </w:r>
      <w:r w:rsidRPr="00927814">
        <w:rPr>
          <w:rFonts w:ascii="Times New Roman" w:hAnsi="Times New Roman" w:cs="Times New Roman"/>
          <w:vertAlign w:val="superscript"/>
        </w:rPr>
        <w:t>2</w:t>
      </w:r>
      <w:r w:rsidRPr="00927814">
        <w:rPr>
          <w:rFonts w:ascii="Times New Roman" w:hAnsi="Times New Roman" w:cs="Times New Roman"/>
        </w:rPr>
        <w:t xml:space="preserve"> elements, respectively.</w:t>
      </w:r>
      <w:r w:rsidR="005263B1" w:rsidRPr="00927814">
        <w:rPr>
          <w:rFonts w:ascii="Times New Roman" w:hAnsi="Times New Roman" w:cs="Times New Roman"/>
        </w:rPr>
        <w:t xml:space="preserve"> </w:t>
      </w:r>
      <w:r w:rsidRPr="00927814">
        <w:rPr>
          <w:rFonts w:ascii="Times New Roman" w:hAnsi="Times New Roman" w:cs="Times New Roman"/>
        </w:rPr>
        <w:t>Embedding such heterostructure in Ge-rich SiGe waveguides of thicknesses of the order of 10-15 μm leads to second harmonic generation efficiencies comprised between 0.2 and 2%, depending on the choice of device parameters. As a case study, we focus on the technologically relevant frequency of 7.1 THz, yet the results we report may be extended to the whole 5-20 THz range.</w:t>
      </w:r>
    </w:p>
    <w:p w14:paraId="20268C5B" w14:textId="77777777" w:rsidR="001301E2" w:rsidRPr="00927814" w:rsidRDefault="001301E2" w:rsidP="002B53B9">
      <w:pPr>
        <w:spacing w:line="360" w:lineRule="auto"/>
        <w:rPr>
          <w:rFonts w:ascii="Times New Roman" w:hAnsi="Times New Roman" w:cs="Times New Roman"/>
        </w:rPr>
      </w:pPr>
    </w:p>
    <w:p w14:paraId="600091E8" w14:textId="36C63795" w:rsidR="00007703" w:rsidRPr="00927814" w:rsidRDefault="00007703" w:rsidP="002B53B9">
      <w:pPr>
        <w:spacing w:line="360" w:lineRule="auto"/>
        <w:rPr>
          <w:rFonts w:ascii="Times New Roman" w:hAnsi="Times New Roman" w:cs="Times New Roman"/>
          <w:b/>
          <w:bCs/>
          <w:sz w:val="28"/>
          <w:szCs w:val="28"/>
        </w:rPr>
      </w:pPr>
      <w:r w:rsidRPr="00927814">
        <w:rPr>
          <w:rFonts w:ascii="Times New Roman" w:hAnsi="Times New Roman" w:cs="Times New Roman"/>
          <w:b/>
          <w:bCs/>
          <w:sz w:val="28"/>
          <w:szCs w:val="28"/>
        </w:rPr>
        <w:t>Introduction</w:t>
      </w:r>
    </w:p>
    <w:p w14:paraId="60341691" w14:textId="376CA931"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The electromagnetic frequency range between 5 and 20 THz contains a rich variety of substance-specific vibrational absorption lines, with countless envisioned applications in astronomy, materials science and biosensing [</w:t>
      </w:r>
      <w:r w:rsidR="00EA25DB" w:rsidRPr="00927814">
        <w:rPr>
          <w:rFonts w:ascii="Times New Roman" w:hAnsi="Times New Roman" w:cs="Times New Roman"/>
        </w:rPr>
        <w:t>1</w:t>
      </w:r>
      <w:r w:rsidR="00E05B34" w:rsidRPr="00927814">
        <w:rPr>
          <w:rFonts w:ascii="Times New Roman" w:hAnsi="Times New Roman" w:cs="Times New Roman"/>
        </w:rPr>
        <w:t>,</w:t>
      </w:r>
      <w:r w:rsidR="00EA25DB" w:rsidRPr="00927814">
        <w:rPr>
          <w:rFonts w:ascii="Times New Roman" w:hAnsi="Times New Roman" w:cs="Times New Roman"/>
        </w:rPr>
        <w:t>2</w:t>
      </w:r>
      <w:r w:rsidRPr="00927814">
        <w:rPr>
          <w:rFonts w:ascii="Times New Roman" w:hAnsi="Times New Roman" w:cs="Times New Roman"/>
        </w:rPr>
        <w:t xml:space="preserve">]. </w:t>
      </w:r>
      <w:r w:rsidR="00E05B34" w:rsidRPr="00927814">
        <w:rPr>
          <w:rFonts w:ascii="Times New Roman" w:hAnsi="Times New Roman" w:cs="Times New Roman"/>
        </w:rPr>
        <w:t xml:space="preserve">The lack of efficient and compact sources in this spectral range, however, represents a bottleneck for the further development of technologies such as heterodyne receivers and spectroscopic imaging. </w:t>
      </w:r>
      <w:r w:rsidRPr="00927814">
        <w:rPr>
          <w:rFonts w:ascii="Times New Roman" w:hAnsi="Times New Roman" w:cs="Times New Roman"/>
        </w:rPr>
        <w:t>As a matter of fact,</w:t>
      </w:r>
      <w:r w:rsidR="00E05B34" w:rsidRPr="00927814">
        <w:rPr>
          <w:rFonts w:ascii="Times New Roman" w:hAnsi="Times New Roman" w:cs="Times New Roman"/>
        </w:rPr>
        <w:t xml:space="preserve"> despite more than two decades of research</w:t>
      </w:r>
      <w:r w:rsidRPr="00927814">
        <w:rPr>
          <w:rFonts w:ascii="Times New Roman" w:hAnsi="Times New Roman" w:cs="Times New Roman"/>
        </w:rPr>
        <w:t xml:space="preserve"> </w:t>
      </w:r>
      <w:r w:rsidR="00E05B34" w:rsidRPr="00927814">
        <w:rPr>
          <w:rFonts w:ascii="Times New Roman" w:hAnsi="Times New Roman" w:cs="Times New Roman"/>
        </w:rPr>
        <w:t>and with a singular exception achieved leveraging a unique combination of parameters [</w:t>
      </w:r>
      <w:r w:rsidR="00EA25DB" w:rsidRPr="00927814">
        <w:rPr>
          <w:rFonts w:ascii="Times New Roman" w:hAnsi="Times New Roman" w:cs="Times New Roman"/>
        </w:rPr>
        <w:t>3</w:t>
      </w:r>
      <w:r w:rsidR="00E05B34" w:rsidRPr="00927814">
        <w:rPr>
          <w:rFonts w:ascii="Times New Roman" w:hAnsi="Times New Roman" w:cs="Times New Roman"/>
        </w:rPr>
        <w:t>,</w:t>
      </w:r>
      <w:r w:rsidR="00EA25DB" w:rsidRPr="00927814">
        <w:rPr>
          <w:rFonts w:ascii="Times New Roman" w:hAnsi="Times New Roman" w:cs="Times New Roman"/>
        </w:rPr>
        <w:t>4</w:t>
      </w:r>
      <w:r w:rsidR="00E05B34" w:rsidRPr="00927814">
        <w:rPr>
          <w:rFonts w:ascii="Times New Roman" w:hAnsi="Times New Roman" w:cs="Times New Roman"/>
        </w:rPr>
        <w:t>],</w:t>
      </w:r>
      <w:r w:rsidRPr="00927814">
        <w:rPr>
          <w:rFonts w:ascii="Times New Roman" w:hAnsi="Times New Roman" w:cs="Times New Roman"/>
        </w:rPr>
        <w:t xml:space="preserve"> a compact semiconductor laser emitting in the 5-20 THz range has yet to be developed, the strong </w:t>
      </w:r>
      <w:r w:rsidRPr="00927814">
        <w:rPr>
          <w:rFonts w:ascii="Times New Roman" w:hAnsi="Times New Roman" w:cs="Times New Roman"/>
        </w:rPr>
        <w:lastRenderedPageBreak/>
        <w:t>optical phonon absorption</w:t>
      </w:r>
      <w:r w:rsidR="00E05B34" w:rsidRPr="00927814">
        <w:rPr>
          <w:rFonts w:ascii="Times New Roman" w:hAnsi="Times New Roman" w:cs="Times New Roman"/>
        </w:rPr>
        <w:t xml:space="preserve"> in the </w:t>
      </w:r>
      <w:r w:rsidR="00C22544" w:rsidRPr="00927814">
        <w:rPr>
          <w:rFonts w:ascii="Times New Roman" w:hAnsi="Times New Roman" w:cs="Times New Roman"/>
        </w:rPr>
        <w:t>R</w:t>
      </w:r>
      <w:r w:rsidR="00E05B34" w:rsidRPr="00927814">
        <w:rPr>
          <w:rFonts w:ascii="Times New Roman" w:hAnsi="Times New Roman" w:cs="Times New Roman"/>
        </w:rPr>
        <w:t>eststrahlen band</w:t>
      </w:r>
      <w:r w:rsidRPr="00927814">
        <w:rPr>
          <w:rFonts w:ascii="Times New Roman" w:hAnsi="Times New Roman" w:cs="Times New Roman"/>
        </w:rPr>
        <w:t xml:space="preserve"> of III-V compound semiconductors constituting the main roadblock to quantum cascade lasers (QCLs) in this spectral region.</w:t>
      </w:r>
    </w:p>
    <w:p w14:paraId="5CCF819B" w14:textId="5EA3857B" w:rsidR="00A11047" w:rsidRPr="00927814" w:rsidRDefault="00A11047" w:rsidP="002B53B9">
      <w:pPr>
        <w:spacing w:line="360" w:lineRule="auto"/>
        <w:jc w:val="both"/>
        <w:rPr>
          <w:rFonts w:ascii="Times New Roman" w:hAnsi="Times New Roman" w:cs="Times New Roman"/>
        </w:rPr>
      </w:pPr>
      <w:r w:rsidRPr="00927814">
        <w:rPr>
          <w:rFonts w:ascii="Times New Roman" w:hAnsi="Times New Roman" w:cs="Times New Roman"/>
        </w:rPr>
        <w:t>Generation of radiation in the 5-20 THz range is therefore usually obtained via optical rectification in non-centrosymmetric crystals, exploiting the nonlinear optical interaction among the different spectral components of ultrashort VIS and near-IR laser pulses. Although the intrinsic nonlinearity of crystals in the THz range is incredibly high [</w:t>
      </w:r>
      <w:r w:rsidR="00EA25DB" w:rsidRPr="00927814">
        <w:rPr>
          <w:rFonts w:ascii="Times New Roman" w:hAnsi="Times New Roman" w:cs="Times New Roman"/>
        </w:rPr>
        <w:t>5</w:t>
      </w:r>
      <w:r w:rsidRPr="00927814">
        <w:rPr>
          <w:rFonts w:ascii="Times New Roman" w:hAnsi="Times New Roman" w:cs="Times New Roman"/>
        </w:rPr>
        <w:t>], the generation of THz pulses with spectral content above 5 THz from crystals such as ZnTe and GaP is hampered, again, by IR-active phonons. The same holds when leveraging on GaAs and InGaAs based photoconductive antennas [</w:t>
      </w:r>
      <w:r w:rsidR="00EA25DB" w:rsidRPr="00927814">
        <w:rPr>
          <w:rFonts w:ascii="Times New Roman" w:hAnsi="Times New Roman" w:cs="Times New Roman"/>
        </w:rPr>
        <w:t>6</w:t>
      </w:r>
      <w:r w:rsidRPr="00927814">
        <w:rPr>
          <w:rFonts w:ascii="Times New Roman" w:hAnsi="Times New Roman" w:cs="Times New Roman"/>
        </w:rPr>
        <w:t>]. As an alternative, THz</w:t>
      </w:r>
      <w:r w:rsidRPr="00927814">
        <w:rPr>
          <w:rFonts w:ascii="Times New Roman" w:hAnsi="Times New Roman" w:cs="Times New Roman"/>
          <w:strike/>
        </w:rPr>
        <w:t>-</w:t>
      </w:r>
      <w:r w:rsidRPr="00927814">
        <w:rPr>
          <w:rFonts w:ascii="Times New Roman" w:hAnsi="Times New Roman" w:cs="Times New Roman"/>
        </w:rPr>
        <w:t xml:space="preserve"> generation in gases such as nitrogen has been developed, based on nonlinear optical frequency mixing in the laser-induced plasma of the gas molecules. Broad bandwidths</w:t>
      </w:r>
      <w:r w:rsidR="007364B2" w:rsidRPr="00927814">
        <w:rPr>
          <w:rFonts w:ascii="Times New Roman" w:hAnsi="Times New Roman" w:cs="Times New Roman"/>
        </w:rPr>
        <w:t>,</w:t>
      </w:r>
      <w:r w:rsidRPr="00927814">
        <w:rPr>
          <w:rFonts w:ascii="Times New Roman" w:hAnsi="Times New Roman" w:cs="Times New Roman"/>
        </w:rPr>
        <w:t xml:space="preserve"> covering the entire THz gap up to 40 THz</w:t>
      </w:r>
      <w:r w:rsidR="007364B2" w:rsidRPr="00927814">
        <w:rPr>
          <w:rFonts w:ascii="Times New Roman" w:hAnsi="Times New Roman" w:cs="Times New Roman"/>
        </w:rPr>
        <w:t>,</w:t>
      </w:r>
      <w:r w:rsidRPr="00927814">
        <w:rPr>
          <w:rFonts w:ascii="Times New Roman" w:hAnsi="Times New Roman" w:cs="Times New Roman"/>
        </w:rPr>
        <w:t xml:space="preserve"> have been demonstrated relying on this approach [</w:t>
      </w:r>
      <w:r w:rsidR="00EA25DB" w:rsidRPr="00927814">
        <w:rPr>
          <w:rFonts w:ascii="Times New Roman" w:hAnsi="Times New Roman" w:cs="Times New Roman"/>
        </w:rPr>
        <w:t>7</w:t>
      </w:r>
      <w:r w:rsidRPr="00927814">
        <w:rPr>
          <w:rFonts w:ascii="Times New Roman" w:hAnsi="Times New Roman" w:cs="Times New Roman"/>
        </w:rPr>
        <w:t>]</w:t>
      </w:r>
      <w:r w:rsidR="007364B2" w:rsidRPr="00927814">
        <w:rPr>
          <w:rFonts w:ascii="Times New Roman" w:hAnsi="Times New Roman" w:cs="Times New Roman"/>
        </w:rPr>
        <w:t>.</w:t>
      </w:r>
      <w:r w:rsidRPr="00927814">
        <w:rPr>
          <w:rFonts w:ascii="Times New Roman" w:hAnsi="Times New Roman" w:cs="Times New Roman"/>
        </w:rPr>
        <w:t xml:space="preserve"> </w:t>
      </w:r>
      <w:r w:rsidR="007364B2" w:rsidRPr="00927814">
        <w:rPr>
          <w:rFonts w:ascii="Times New Roman" w:hAnsi="Times New Roman" w:cs="Times New Roman"/>
        </w:rPr>
        <w:t>T</w:t>
      </w:r>
      <w:r w:rsidRPr="00927814">
        <w:rPr>
          <w:rFonts w:ascii="Times New Roman" w:hAnsi="Times New Roman" w:cs="Times New Roman"/>
        </w:rPr>
        <w:t xml:space="preserve">o transiently break the molecule symmetry and generate nonlinear effects, however, sophisticated high-peak-power amplified laser systems emitting in the UV-VIS are required </w:t>
      </w:r>
      <w:r w:rsidRPr="00927814">
        <w:rPr>
          <w:rFonts w:ascii="Times New Roman" w:hAnsi="Times New Roman" w:cs="Times New Roman"/>
          <w:lang w:val="en-GB"/>
        </w:rPr>
        <w:t>[</w:t>
      </w:r>
      <w:r w:rsidR="00EA25DB" w:rsidRPr="00927814">
        <w:rPr>
          <w:rFonts w:ascii="Times New Roman" w:hAnsi="Times New Roman" w:cs="Times New Roman"/>
          <w:lang w:val="en-GB"/>
        </w:rPr>
        <w:t>8</w:t>
      </w:r>
      <w:r w:rsidRPr="00927814">
        <w:rPr>
          <w:rFonts w:ascii="Times New Roman" w:hAnsi="Times New Roman" w:cs="Times New Roman"/>
          <w:lang w:val="en-GB"/>
        </w:rPr>
        <w:t>].</w:t>
      </w:r>
    </w:p>
    <w:p w14:paraId="54857157" w14:textId="4E1D9F17" w:rsidR="00A11047"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 xml:space="preserve">The </w:t>
      </w:r>
      <w:r w:rsidR="0073381D" w:rsidRPr="00927814">
        <w:rPr>
          <w:rFonts w:ascii="Times New Roman" w:hAnsi="Times New Roman" w:cs="Times New Roman"/>
        </w:rPr>
        <w:t>introduction</w:t>
      </w:r>
      <w:r w:rsidRPr="00927814">
        <w:rPr>
          <w:rFonts w:ascii="Times New Roman" w:hAnsi="Times New Roman" w:cs="Times New Roman"/>
        </w:rPr>
        <w:t xml:space="preserve"> </w:t>
      </w:r>
      <w:r w:rsidR="0073381D" w:rsidRPr="00927814">
        <w:rPr>
          <w:rFonts w:ascii="Times New Roman" w:hAnsi="Times New Roman" w:cs="Times New Roman"/>
        </w:rPr>
        <w:t>of</w:t>
      </w:r>
      <w:r w:rsidR="007D1A8B" w:rsidRPr="00927814">
        <w:rPr>
          <w:rFonts w:ascii="Times New Roman" w:hAnsi="Times New Roman" w:cs="Times New Roman"/>
        </w:rPr>
        <w:t xml:space="preserve"> materials without IR-active THz phonons, such as</w:t>
      </w:r>
      <w:r w:rsidRPr="00927814">
        <w:rPr>
          <w:rFonts w:ascii="Times New Roman" w:hAnsi="Times New Roman" w:cs="Times New Roman"/>
        </w:rPr>
        <w:t xml:space="preserve"> electric-gate-biased solid-state films </w:t>
      </w:r>
      <w:r w:rsidR="00EA25DB" w:rsidRPr="00927814">
        <w:rPr>
          <w:rFonts w:ascii="Times New Roman" w:hAnsi="Times New Roman" w:cs="Times New Roman"/>
        </w:rPr>
        <w:t>[9</w:t>
      </w:r>
      <w:r w:rsidRPr="00927814">
        <w:rPr>
          <w:rFonts w:ascii="Times New Roman" w:hAnsi="Times New Roman" w:cs="Times New Roman"/>
        </w:rPr>
        <w:t>], liquids [</w:t>
      </w:r>
      <w:r w:rsidR="00EA25DB" w:rsidRPr="00927814">
        <w:rPr>
          <w:rFonts w:ascii="Times New Roman" w:hAnsi="Times New Roman" w:cs="Times New Roman"/>
        </w:rPr>
        <w:t>10</w:t>
      </w:r>
      <w:r w:rsidRPr="00927814">
        <w:rPr>
          <w:rFonts w:ascii="Times New Roman" w:hAnsi="Times New Roman" w:cs="Times New Roman"/>
        </w:rPr>
        <w:t>]</w:t>
      </w:r>
      <w:r w:rsidR="007D1A8B" w:rsidRPr="00927814">
        <w:rPr>
          <w:rFonts w:ascii="Times New Roman" w:hAnsi="Times New Roman" w:cs="Times New Roman"/>
        </w:rPr>
        <w:t>,</w:t>
      </w:r>
      <w:r w:rsidRPr="00927814">
        <w:rPr>
          <w:rFonts w:ascii="Times New Roman" w:hAnsi="Times New Roman" w:cs="Times New Roman"/>
        </w:rPr>
        <w:t xml:space="preserve"> </w:t>
      </w:r>
      <w:r w:rsidR="007D1A8B" w:rsidRPr="00927814">
        <w:rPr>
          <w:rFonts w:ascii="Times New Roman" w:hAnsi="Times New Roman" w:cs="Times New Roman"/>
        </w:rPr>
        <w:t xml:space="preserve">organic </w:t>
      </w:r>
      <w:r w:rsidRPr="00927814">
        <w:rPr>
          <w:rFonts w:ascii="Times New Roman" w:hAnsi="Times New Roman" w:cs="Times New Roman"/>
        </w:rPr>
        <w:t>polymers [</w:t>
      </w:r>
      <w:r w:rsidR="00EA25DB" w:rsidRPr="00927814">
        <w:rPr>
          <w:rFonts w:ascii="Times New Roman" w:hAnsi="Times New Roman" w:cs="Times New Roman"/>
        </w:rPr>
        <w:t>11</w:t>
      </w:r>
      <w:r w:rsidRPr="00927814">
        <w:rPr>
          <w:rFonts w:ascii="Times New Roman" w:hAnsi="Times New Roman" w:cs="Times New Roman"/>
        </w:rPr>
        <w:t xml:space="preserve">], and </w:t>
      </w:r>
      <w:r w:rsidR="007D1A8B" w:rsidRPr="00927814">
        <w:rPr>
          <w:rFonts w:ascii="Times New Roman" w:hAnsi="Times New Roman" w:cs="Times New Roman"/>
        </w:rPr>
        <w:t xml:space="preserve">metal-based spintronic </w:t>
      </w:r>
      <w:r w:rsidRPr="00927814">
        <w:rPr>
          <w:rFonts w:ascii="Times New Roman" w:hAnsi="Times New Roman" w:cs="Times New Roman"/>
        </w:rPr>
        <w:t>THz emitters [</w:t>
      </w:r>
      <w:r w:rsidR="00EA25DB" w:rsidRPr="00927814">
        <w:rPr>
          <w:rFonts w:ascii="Times New Roman" w:hAnsi="Times New Roman" w:cs="Times New Roman"/>
        </w:rPr>
        <w:t>12</w:t>
      </w:r>
      <w:r w:rsidRPr="00927814">
        <w:rPr>
          <w:rFonts w:ascii="Times New Roman" w:hAnsi="Times New Roman" w:cs="Times New Roman"/>
        </w:rPr>
        <w:t>,</w:t>
      </w:r>
      <w:r w:rsidR="00EA25DB" w:rsidRPr="00927814">
        <w:rPr>
          <w:rFonts w:ascii="Times New Roman" w:hAnsi="Times New Roman" w:cs="Times New Roman"/>
        </w:rPr>
        <w:t>13</w:t>
      </w:r>
      <w:r w:rsidRPr="00927814">
        <w:rPr>
          <w:rFonts w:ascii="Times New Roman" w:hAnsi="Times New Roman" w:cs="Times New Roman"/>
        </w:rPr>
        <w:t>]</w:t>
      </w:r>
      <w:r w:rsidR="0073381D" w:rsidRPr="00927814">
        <w:rPr>
          <w:rFonts w:ascii="Times New Roman" w:hAnsi="Times New Roman" w:cs="Times New Roman"/>
        </w:rPr>
        <w:t>, for nonlinear THz generation</w:t>
      </w:r>
      <w:r w:rsidRPr="00927814">
        <w:rPr>
          <w:rFonts w:ascii="Times New Roman" w:hAnsi="Times New Roman" w:cs="Times New Roman"/>
        </w:rPr>
        <w:t xml:space="preserve"> </w:t>
      </w:r>
      <w:r w:rsidR="007D1A8B" w:rsidRPr="00927814">
        <w:rPr>
          <w:rFonts w:ascii="Times New Roman" w:hAnsi="Times New Roman" w:cs="Times New Roman"/>
        </w:rPr>
        <w:t>has granted improved efficiencie</w:t>
      </w:r>
      <w:r w:rsidR="0073381D" w:rsidRPr="00927814">
        <w:rPr>
          <w:rFonts w:ascii="Times New Roman" w:hAnsi="Times New Roman" w:cs="Times New Roman"/>
        </w:rPr>
        <w:t>s if compared to gas molecule oscillations, mostly due to either the higher dipole density of condensed matter</w:t>
      </w:r>
      <w:r w:rsidR="007364B2" w:rsidRPr="00927814">
        <w:rPr>
          <w:rFonts w:ascii="Times New Roman" w:hAnsi="Times New Roman" w:cs="Times New Roman"/>
        </w:rPr>
        <w:t>,</w:t>
      </w:r>
      <w:r w:rsidR="0073381D" w:rsidRPr="00927814">
        <w:rPr>
          <w:rFonts w:ascii="Times New Roman" w:hAnsi="Times New Roman" w:cs="Times New Roman"/>
        </w:rPr>
        <w:t xml:space="preserve"> or to the smaller oscillator mass of electron currents. All these mentioned nonlinear down</w:t>
      </w:r>
      <w:r w:rsidR="007364B2" w:rsidRPr="00927814">
        <w:rPr>
          <w:rFonts w:ascii="Times New Roman" w:hAnsi="Times New Roman" w:cs="Times New Roman"/>
        </w:rPr>
        <w:t>-</w:t>
      </w:r>
      <w:r w:rsidR="0073381D" w:rsidRPr="00927814">
        <w:rPr>
          <w:rFonts w:ascii="Times New Roman" w:hAnsi="Times New Roman" w:cs="Times New Roman"/>
        </w:rPr>
        <w:t xml:space="preserve">conversion approaches still rely on strong laser pulses emitting </w:t>
      </w:r>
      <w:r w:rsidR="00291CAC" w:rsidRPr="00927814">
        <w:rPr>
          <w:rFonts w:ascii="Times New Roman" w:hAnsi="Times New Roman" w:cs="Times New Roman"/>
        </w:rPr>
        <w:t>in the</w:t>
      </w:r>
      <w:r w:rsidR="0073381D" w:rsidRPr="00927814">
        <w:rPr>
          <w:rFonts w:ascii="Times New Roman" w:hAnsi="Times New Roman" w:cs="Times New Roman"/>
        </w:rPr>
        <w:t xml:space="preserve"> UV, VIS or near-IR to reach measurable levels of THz radiation, and the intrinsic process efficiency remains below 10</w:t>
      </w:r>
      <w:r w:rsidR="0073381D" w:rsidRPr="00927814">
        <w:rPr>
          <w:rFonts w:ascii="Times New Roman" w:hAnsi="Times New Roman" w:cs="Times New Roman"/>
          <w:vertAlign w:val="superscript"/>
        </w:rPr>
        <w:t>-4</w:t>
      </w:r>
      <w:r w:rsidR="0073381D" w:rsidRPr="00927814">
        <w:rPr>
          <w:rFonts w:ascii="Times New Roman" w:hAnsi="Times New Roman" w:cs="Times New Roman"/>
        </w:rPr>
        <w:t xml:space="preserve"> in most cases [</w:t>
      </w:r>
      <w:r w:rsidR="00EA25DB" w:rsidRPr="00927814">
        <w:rPr>
          <w:rFonts w:ascii="Times New Roman" w:hAnsi="Times New Roman" w:cs="Times New Roman"/>
          <w:lang w:val="en-GB"/>
        </w:rPr>
        <w:t>8</w:t>
      </w:r>
      <w:r w:rsidR="0073381D" w:rsidRPr="00927814">
        <w:rPr>
          <w:rFonts w:ascii="Times New Roman" w:hAnsi="Times New Roman" w:cs="Times New Roman"/>
        </w:rPr>
        <w:t>].</w:t>
      </w:r>
    </w:p>
    <w:p w14:paraId="72685234" w14:textId="616D0142" w:rsidR="00DE2D0E" w:rsidRPr="00927814" w:rsidRDefault="0085740E" w:rsidP="002B53B9">
      <w:pPr>
        <w:spacing w:line="360" w:lineRule="auto"/>
        <w:jc w:val="both"/>
        <w:rPr>
          <w:rFonts w:ascii="Times New Roman" w:hAnsi="Times New Roman" w:cs="Times New Roman"/>
        </w:rPr>
      </w:pPr>
      <w:r w:rsidRPr="00927814">
        <w:rPr>
          <w:rFonts w:ascii="Times New Roman" w:hAnsi="Times New Roman" w:cs="Times New Roman"/>
        </w:rPr>
        <w:t>High-harmonic generation from low-frequency quasi-continuous wave (CW) optical pumps has also been studied, mostly leveraging the hydrodynamic oscillations of free electrons in 2D as the nonlinear mechanism [</w:t>
      </w:r>
      <w:r w:rsidR="00EA25DB" w:rsidRPr="00927814">
        <w:rPr>
          <w:rFonts w:ascii="Times New Roman" w:hAnsi="Times New Roman" w:cs="Times New Roman"/>
        </w:rPr>
        <w:t>14</w:t>
      </w:r>
      <w:r w:rsidRPr="00927814">
        <w:rPr>
          <w:rFonts w:ascii="Times New Roman" w:hAnsi="Times New Roman" w:cs="Times New Roman"/>
        </w:rPr>
        <w:t>]. Graphene, for example, provides strong intrinsic nonlinear coefficients but has so far required the use of a THz free electron laser pump to obtain measurable signals at high odd harmonics due to its extremely small optical path length</w:t>
      </w:r>
      <w:r w:rsidR="007364B2" w:rsidRPr="00927814">
        <w:rPr>
          <w:rFonts w:ascii="Times New Roman" w:hAnsi="Times New Roman" w:cs="Times New Roman"/>
        </w:rPr>
        <w:t>,</w:t>
      </w:r>
      <w:r w:rsidRPr="00927814">
        <w:rPr>
          <w:rFonts w:ascii="Times New Roman" w:hAnsi="Times New Roman" w:cs="Times New Roman"/>
        </w:rPr>
        <w:t xml:space="preserve"> typical of 2D materials [</w:t>
      </w:r>
      <w:r w:rsidR="00EA25DB" w:rsidRPr="00927814">
        <w:rPr>
          <w:rFonts w:ascii="Times New Roman" w:hAnsi="Times New Roman" w:cs="Times New Roman"/>
        </w:rPr>
        <w:t>15</w:t>
      </w:r>
      <w:r w:rsidRPr="00927814">
        <w:rPr>
          <w:rFonts w:ascii="Times New Roman" w:hAnsi="Times New Roman" w:cs="Times New Roman"/>
        </w:rPr>
        <w:t>,</w:t>
      </w:r>
      <w:r w:rsidR="00EA25DB" w:rsidRPr="00927814">
        <w:rPr>
          <w:rFonts w:ascii="Times New Roman" w:hAnsi="Times New Roman" w:cs="Times New Roman"/>
        </w:rPr>
        <w:t>16</w:t>
      </w:r>
      <w:r w:rsidRPr="00927814">
        <w:rPr>
          <w:rFonts w:ascii="Times New Roman" w:hAnsi="Times New Roman" w:cs="Times New Roman"/>
        </w:rPr>
        <w:t>]. We finally point out that the recent development of novel CW THz gas lasers, in which molecular roto-vibrations are selectively pumped by tunable mid-IR QCLs to obtain population inversion in specific levels, represents a very promising approach to nonlinear frequency manipulations in the THz domain</w:t>
      </w:r>
      <w:r w:rsidR="007364B2" w:rsidRPr="00927814">
        <w:rPr>
          <w:rFonts w:ascii="Times New Roman" w:hAnsi="Times New Roman" w:cs="Times New Roman"/>
        </w:rPr>
        <w:t>;</w:t>
      </w:r>
      <w:r w:rsidRPr="00927814">
        <w:rPr>
          <w:rFonts w:ascii="Times New Roman" w:hAnsi="Times New Roman" w:cs="Times New Roman"/>
        </w:rPr>
        <w:t xml:space="preserve"> however only emission frequencies up to 5.5 THz have been demonstrated so far [</w:t>
      </w:r>
      <w:r w:rsidR="00EA25DB" w:rsidRPr="00927814">
        <w:rPr>
          <w:rFonts w:ascii="Times New Roman" w:hAnsi="Times New Roman" w:cs="Times New Roman"/>
        </w:rPr>
        <w:t>17</w:t>
      </w:r>
      <w:r w:rsidRPr="00927814">
        <w:rPr>
          <w:rFonts w:ascii="Times New Roman" w:hAnsi="Times New Roman" w:cs="Times New Roman"/>
        </w:rPr>
        <w:t>,</w:t>
      </w:r>
      <w:r w:rsidR="00EA25DB" w:rsidRPr="00927814">
        <w:rPr>
          <w:rFonts w:ascii="Times New Roman" w:hAnsi="Times New Roman" w:cs="Times New Roman"/>
        </w:rPr>
        <w:t>18</w:t>
      </w:r>
      <w:r w:rsidRPr="00927814">
        <w:rPr>
          <w:rFonts w:ascii="Times New Roman" w:hAnsi="Times New Roman" w:cs="Times New Roman"/>
        </w:rPr>
        <w:t>].</w:t>
      </w:r>
    </w:p>
    <w:p w14:paraId="63A1066D" w14:textId="32FBC9C6" w:rsidR="00E176FB" w:rsidRPr="00927814" w:rsidRDefault="007364B2" w:rsidP="002B53B9">
      <w:pPr>
        <w:spacing w:line="360" w:lineRule="auto"/>
        <w:jc w:val="both"/>
        <w:rPr>
          <w:rFonts w:ascii="Times New Roman" w:hAnsi="Times New Roman" w:cs="Times New Roman"/>
        </w:rPr>
      </w:pPr>
      <w:r w:rsidRPr="00927814">
        <w:rPr>
          <w:rFonts w:ascii="Times New Roman" w:hAnsi="Times New Roman" w:cs="Times New Roman"/>
        </w:rPr>
        <w:t>As an alternative approach</w:t>
      </w:r>
      <w:r w:rsidR="00322DD6" w:rsidRPr="00927814">
        <w:rPr>
          <w:rFonts w:ascii="Times New Roman" w:hAnsi="Times New Roman" w:cs="Times New Roman"/>
        </w:rPr>
        <w:t xml:space="preserve">, here we </w:t>
      </w:r>
      <w:r w:rsidRPr="00927814">
        <w:rPr>
          <w:rFonts w:ascii="Times New Roman" w:hAnsi="Times New Roman" w:cs="Times New Roman"/>
        </w:rPr>
        <w:t>investigate</w:t>
      </w:r>
      <w:r w:rsidR="00322DD6" w:rsidRPr="00927814">
        <w:rPr>
          <w:rFonts w:ascii="Times New Roman" w:hAnsi="Times New Roman" w:cs="Times New Roman"/>
        </w:rPr>
        <w:t xml:space="preserve"> the use of highly efficient second harmonic generation (SHG) in waveguides</w:t>
      </w:r>
      <w:r w:rsidR="00B314A9" w:rsidRPr="00927814">
        <w:rPr>
          <w:rFonts w:ascii="Times New Roman" w:hAnsi="Times New Roman" w:cs="Times New Roman"/>
        </w:rPr>
        <w:t xml:space="preserve"> (WG)</w:t>
      </w:r>
      <w:r w:rsidR="00322DD6" w:rsidRPr="00927814">
        <w:rPr>
          <w:rFonts w:ascii="Times New Roman" w:hAnsi="Times New Roman" w:cs="Times New Roman"/>
        </w:rPr>
        <w:t xml:space="preserve"> obtained from epitaxial group-IV semiconductor films, embedding in their active region a stack of </w:t>
      </w:r>
      <w:r w:rsidR="009D1FC1" w:rsidRPr="00927814">
        <w:rPr>
          <w:rFonts w:ascii="Times New Roman" w:hAnsi="Times New Roman" w:cs="Times New Roman"/>
        </w:rPr>
        <w:t xml:space="preserve">n-doped </w:t>
      </w:r>
      <w:r w:rsidR="00322DD6" w:rsidRPr="00927814">
        <w:rPr>
          <w:rFonts w:ascii="Times New Roman" w:hAnsi="Times New Roman" w:cs="Times New Roman"/>
        </w:rPr>
        <w:t>asymmetrically coupled quantum wells (ACQWs).</w:t>
      </w:r>
      <w:r w:rsidR="00E176FB" w:rsidRPr="00927814">
        <w:rPr>
          <w:rFonts w:ascii="Times New Roman" w:hAnsi="Times New Roman" w:cs="Times New Roman"/>
        </w:rPr>
        <w:t xml:space="preserve"> </w:t>
      </w:r>
      <w:r w:rsidR="003139DD" w:rsidRPr="00927814">
        <w:rPr>
          <w:rFonts w:ascii="Times New Roman" w:hAnsi="Times New Roman" w:cs="Times New Roman"/>
        </w:rPr>
        <w:t xml:space="preserve">The centro-symmetric character of the diamond lattice implies a vanishing </w:t>
      </w:r>
      <w:r w:rsidR="001B6D12" w:rsidRPr="00927814">
        <w:rPr>
          <w:rFonts w:ascii="Times New Roman" w:hAnsi="Times New Roman" w:cs="Times New Roman"/>
        </w:rPr>
        <w:t>χ</w:t>
      </w:r>
      <w:r w:rsidR="001B6D12" w:rsidRPr="00927814">
        <w:rPr>
          <w:rFonts w:ascii="Times New Roman" w:hAnsi="Times New Roman" w:cs="Times New Roman"/>
          <w:vertAlign w:val="superscript"/>
        </w:rPr>
        <w:t>2</w:t>
      </w:r>
      <w:r w:rsidR="003139DD" w:rsidRPr="00927814">
        <w:rPr>
          <w:rFonts w:ascii="Times New Roman" w:hAnsi="Times New Roman" w:cs="Times New Roman"/>
        </w:rPr>
        <w:t xml:space="preserve"> coefficient </w:t>
      </w:r>
      <w:r w:rsidR="00D513F9" w:rsidRPr="00927814">
        <w:rPr>
          <w:rFonts w:ascii="Times New Roman" w:hAnsi="Times New Roman" w:cs="Times New Roman"/>
        </w:rPr>
        <w:t>which suppresses</w:t>
      </w:r>
      <w:r w:rsidR="003139DD" w:rsidRPr="00927814">
        <w:rPr>
          <w:rFonts w:ascii="Times New Roman" w:hAnsi="Times New Roman" w:cs="Times New Roman"/>
        </w:rPr>
        <w:t xml:space="preserve"> SHG in bulk systems</w:t>
      </w:r>
      <w:r w:rsidR="00CE5415" w:rsidRPr="00927814">
        <w:rPr>
          <w:rFonts w:ascii="Times New Roman" w:hAnsi="Times New Roman" w:cs="Times New Roman"/>
        </w:rPr>
        <w:t xml:space="preserve"> [</w:t>
      </w:r>
      <w:r w:rsidR="00EA25DB" w:rsidRPr="00927814">
        <w:rPr>
          <w:rFonts w:ascii="Times New Roman" w:hAnsi="Times New Roman" w:cs="Times New Roman"/>
        </w:rPr>
        <w:t>19</w:t>
      </w:r>
      <w:r w:rsidR="00CE5415" w:rsidRPr="00927814">
        <w:rPr>
          <w:rFonts w:ascii="Times New Roman" w:hAnsi="Times New Roman" w:cs="Times New Roman"/>
        </w:rPr>
        <w:t>]</w:t>
      </w:r>
      <w:r w:rsidR="003139DD" w:rsidRPr="00927814">
        <w:rPr>
          <w:rFonts w:ascii="Times New Roman" w:hAnsi="Times New Roman" w:cs="Times New Roman"/>
        </w:rPr>
        <w:t xml:space="preserve">. </w:t>
      </w:r>
      <w:r w:rsidR="00D50602" w:rsidRPr="00927814">
        <w:rPr>
          <w:rFonts w:ascii="Times New Roman" w:hAnsi="Times New Roman" w:cs="Times New Roman"/>
        </w:rPr>
        <w:t xml:space="preserve">However, </w:t>
      </w:r>
      <w:r w:rsidRPr="00927814">
        <w:rPr>
          <w:rFonts w:ascii="Times New Roman" w:hAnsi="Times New Roman" w:cs="Times New Roman"/>
        </w:rPr>
        <w:t>leveraging on the asymmetric character of the ACQW superlattice profile [</w:t>
      </w:r>
      <w:r w:rsidR="00EA25DB" w:rsidRPr="00927814">
        <w:rPr>
          <w:rFonts w:ascii="Times New Roman" w:hAnsi="Times New Roman" w:cs="Times New Roman"/>
        </w:rPr>
        <w:t>20</w:t>
      </w:r>
      <w:r w:rsidRPr="00927814">
        <w:rPr>
          <w:rFonts w:ascii="Times New Roman" w:hAnsi="Times New Roman" w:cs="Times New Roman"/>
        </w:rPr>
        <w:t>,</w:t>
      </w:r>
      <w:r w:rsidR="00EA25DB" w:rsidRPr="00927814">
        <w:rPr>
          <w:rFonts w:ascii="Times New Roman" w:hAnsi="Times New Roman" w:cs="Times New Roman"/>
        </w:rPr>
        <w:t>21</w:t>
      </w:r>
      <w:r w:rsidRPr="00927814">
        <w:rPr>
          <w:rFonts w:ascii="Times New Roman" w:hAnsi="Times New Roman" w:cs="Times New Roman"/>
        </w:rPr>
        <w:t xml:space="preserve">], giant </w:t>
      </w:r>
      <w:r w:rsidR="001B6D12" w:rsidRPr="00927814">
        <w:rPr>
          <w:rFonts w:ascii="Times New Roman" w:hAnsi="Times New Roman" w:cs="Times New Roman"/>
        </w:rPr>
        <w:t>χ</w:t>
      </w:r>
      <w:r w:rsidR="003139DD" w:rsidRPr="00927814">
        <w:rPr>
          <w:rFonts w:ascii="Times New Roman" w:hAnsi="Times New Roman" w:cs="Times New Roman"/>
          <w:vertAlign w:val="superscript"/>
        </w:rPr>
        <w:t>2</w:t>
      </w:r>
      <w:r w:rsidR="003139DD" w:rsidRPr="00927814">
        <w:rPr>
          <w:rFonts w:ascii="Times New Roman" w:hAnsi="Times New Roman" w:cs="Times New Roman"/>
        </w:rPr>
        <w:t xml:space="preserve"> </w:t>
      </w:r>
      <w:r w:rsidRPr="00927814">
        <w:rPr>
          <w:rFonts w:ascii="Times New Roman" w:hAnsi="Times New Roman" w:cs="Times New Roman"/>
        </w:rPr>
        <w:t>values can</w:t>
      </w:r>
      <w:r w:rsidR="003139DD" w:rsidRPr="00927814">
        <w:rPr>
          <w:rFonts w:ascii="Times New Roman" w:hAnsi="Times New Roman" w:cs="Times New Roman"/>
        </w:rPr>
        <w:t xml:space="preserve"> be </w:t>
      </w:r>
      <w:r w:rsidR="00D513F9" w:rsidRPr="00927814">
        <w:rPr>
          <w:rFonts w:ascii="Times New Roman" w:hAnsi="Times New Roman" w:cs="Times New Roman"/>
        </w:rPr>
        <w:t xml:space="preserve">artificially engineered to activate </w:t>
      </w:r>
      <w:r w:rsidRPr="00927814">
        <w:rPr>
          <w:rFonts w:ascii="Times New Roman" w:hAnsi="Times New Roman" w:cs="Times New Roman"/>
        </w:rPr>
        <w:t>SHG</w:t>
      </w:r>
      <w:r w:rsidR="00D50602" w:rsidRPr="00927814">
        <w:rPr>
          <w:rFonts w:ascii="Times New Roman" w:hAnsi="Times New Roman" w:cs="Times New Roman"/>
        </w:rPr>
        <w:t xml:space="preserve">. </w:t>
      </w:r>
      <w:r w:rsidRPr="00927814">
        <w:rPr>
          <w:rFonts w:ascii="Times New Roman" w:hAnsi="Times New Roman" w:cs="Times New Roman"/>
        </w:rPr>
        <w:t xml:space="preserve">Moreover, </w:t>
      </w:r>
      <w:r w:rsidR="00D513F9" w:rsidRPr="00927814">
        <w:rPr>
          <w:rFonts w:ascii="Times New Roman" w:hAnsi="Times New Roman" w:cs="Times New Roman"/>
        </w:rPr>
        <w:t>the non-</w:t>
      </w:r>
      <w:r w:rsidR="00D513F9" w:rsidRPr="00927814">
        <w:rPr>
          <w:rFonts w:ascii="Times New Roman" w:hAnsi="Times New Roman" w:cs="Times New Roman"/>
        </w:rPr>
        <w:lastRenderedPageBreak/>
        <w:t xml:space="preserve">polar </w:t>
      </w:r>
      <w:r w:rsidRPr="00927814">
        <w:rPr>
          <w:rFonts w:ascii="Times New Roman" w:hAnsi="Times New Roman" w:cs="Times New Roman"/>
        </w:rPr>
        <w:t xml:space="preserve">character of the bulk </w:t>
      </w:r>
      <w:r w:rsidR="00D513F9" w:rsidRPr="00927814">
        <w:rPr>
          <w:rFonts w:ascii="Times New Roman" w:hAnsi="Times New Roman" w:cs="Times New Roman"/>
        </w:rPr>
        <w:t xml:space="preserve">lattice results in the absence of </w:t>
      </w:r>
      <w:r w:rsidR="00D513F9" w:rsidRPr="002E5BF7">
        <w:rPr>
          <w:rFonts w:ascii="Times New Roman" w:hAnsi="Times New Roman" w:cs="Times New Roman"/>
        </w:rPr>
        <w:t>the</w:t>
      </w:r>
      <w:r w:rsidR="000E71BC" w:rsidRPr="002E5BF7">
        <w:rPr>
          <w:rFonts w:ascii="Times New Roman" w:eastAsia="Times New Roman" w:hAnsi="Times New Roman" w:cs="Times New Roman"/>
          <w:kern w:val="0"/>
        </w:rPr>
        <w:t xml:space="preserve"> Frölich</w:t>
      </w:r>
      <w:r w:rsidR="00D513F9" w:rsidRPr="002E5BF7">
        <w:rPr>
          <w:rFonts w:ascii="Times New Roman" w:hAnsi="Times New Roman" w:cs="Times New Roman"/>
        </w:rPr>
        <w:t xml:space="preserve"> </w:t>
      </w:r>
      <w:r w:rsidR="00D513F9" w:rsidRPr="00927814">
        <w:rPr>
          <w:rFonts w:ascii="Times New Roman" w:hAnsi="Times New Roman" w:cs="Times New Roman"/>
        </w:rPr>
        <w:t>interaction</w:t>
      </w:r>
      <w:r w:rsidRPr="00927814">
        <w:rPr>
          <w:rFonts w:ascii="Times New Roman" w:hAnsi="Times New Roman" w:cs="Times New Roman"/>
        </w:rPr>
        <w:t>,</w:t>
      </w:r>
      <w:r w:rsidR="00D513F9" w:rsidRPr="00927814">
        <w:rPr>
          <w:rFonts w:ascii="Times New Roman" w:hAnsi="Times New Roman" w:cs="Times New Roman"/>
        </w:rPr>
        <w:t xml:space="preserve"> thus giving access to the </w:t>
      </w:r>
      <w:r w:rsidR="00CA57ED" w:rsidRPr="00927814">
        <w:rPr>
          <w:rFonts w:ascii="Times New Roman" w:hAnsi="Times New Roman" w:cs="Times New Roman"/>
        </w:rPr>
        <w:t>R</w:t>
      </w:r>
      <w:r w:rsidR="00D513F9" w:rsidRPr="00927814">
        <w:rPr>
          <w:rFonts w:ascii="Times New Roman" w:hAnsi="Times New Roman" w:cs="Times New Roman"/>
        </w:rPr>
        <w:t xml:space="preserve">eststrahlen band ubiquitously present in III-V compounds. </w:t>
      </w:r>
      <w:r w:rsidR="003139DD" w:rsidRPr="00927814">
        <w:rPr>
          <w:rFonts w:ascii="Times New Roman" w:hAnsi="Times New Roman" w:cs="Times New Roman"/>
        </w:rPr>
        <w:t xml:space="preserve"> </w:t>
      </w:r>
    </w:p>
    <w:p w14:paraId="2DA54208" w14:textId="77777777" w:rsidR="00985E00" w:rsidRDefault="00322DD6" w:rsidP="002B53B9">
      <w:pPr>
        <w:spacing w:line="360" w:lineRule="auto"/>
        <w:jc w:val="both"/>
        <w:rPr>
          <w:rFonts w:ascii="Times New Roman" w:hAnsi="Times New Roman" w:cs="Times New Roman"/>
        </w:rPr>
      </w:pPr>
      <w:r w:rsidRPr="00927814">
        <w:rPr>
          <w:rFonts w:ascii="Times New Roman" w:hAnsi="Times New Roman" w:cs="Times New Roman"/>
        </w:rPr>
        <w:t xml:space="preserve">The proposed device could be optically pumped with compact semiconductor lasers operating just below the </w:t>
      </w:r>
      <w:r w:rsidR="00CA57ED" w:rsidRPr="00927814">
        <w:rPr>
          <w:rFonts w:ascii="Times New Roman" w:hAnsi="Times New Roman" w:cs="Times New Roman"/>
        </w:rPr>
        <w:t>R</w:t>
      </w:r>
      <w:r w:rsidRPr="00927814">
        <w:rPr>
          <w:rFonts w:ascii="Times New Roman" w:hAnsi="Times New Roman" w:cs="Times New Roman"/>
        </w:rPr>
        <w:t xml:space="preserve">eststrahlen band </w:t>
      </w:r>
      <w:r w:rsidR="00CA57ED" w:rsidRPr="00927814">
        <w:rPr>
          <w:rFonts w:ascii="Times New Roman" w:hAnsi="Times New Roman" w:cs="Times New Roman"/>
        </w:rPr>
        <w:t>(</w:t>
      </w:r>
      <w:r w:rsidRPr="00927814">
        <w:rPr>
          <w:rFonts w:ascii="Times New Roman" w:hAnsi="Times New Roman" w:cs="Times New Roman"/>
        </w:rPr>
        <w:t>&lt;5 THz</w:t>
      </w:r>
      <w:r w:rsidR="00CA57ED" w:rsidRPr="00927814">
        <w:rPr>
          <w:rFonts w:ascii="Times New Roman" w:hAnsi="Times New Roman" w:cs="Times New Roman"/>
        </w:rPr>
        <w:t>)</w:t>
      </w:r>
      <w:r w:rsidRPr="00927814">
        <w:rPr>
          <w:rFonts w:ascii="Times New Roman" w:hAnsi="Times New Roman" w:cs="Times New Roman"/>
        </w:rPr>
        <w:t>, as for instance multi-Watt III-V based QCLs [</w:t>
      </w:r>
      <w:r w:rsidR="00EA25DB" w:rsidRPr="00927814">
        <w:rPr>
          <w:rFonts w:ascii="Times New Roman" w:hAnsi="Times New Roman" w:cs="Times New Roman"/>
        </w:rPr>
        <w:t>22</w:t>
      </w:r>
      <w:r w:rsidRPr="00927814">
        <w:rPr>
          <w:rFonts w:ascii="Times New Roman" w:hAnsi="Times New Roman" w:cs="Times New Roman"/>
        </w:rPr>
        <w:t xml:space="preserve">], thereby obtaining a relatively compact semiconductor-based THz source covering the 5-10 THz range. </w:t>
      </w:r>
    </w:p>
    <w:p w14:paraId="2C41D126" w14:textId="12D83A50" w:rsidR="00D30AD7" w:rsidRPr="00EC5E8F" w:rsidRDefault="00EC5E8F" w:rsidP="002B53B9">
      <w:pPr>
        <w:spacing w:line="360" w:lineRule="auto"/>
        <w:jc w:val="both"/>
        <w:rPr>
          <w:rFonts w:ascii="Times New Roman" w:hAnsi="Times New Roman" w:cs="Times New Roman"/>
          <w:b/>
          <w:bCs/>
        </w:rPr>
      </w:pPr>
      <w:bookmarkStart w:id="1" w:name="_Hlk152840099"/>
      <w:r w:rsidRPr="002E5BF7">
        <w:rPr>
          <w:rFonts w:ascii="Times New Roman" w:hAnsi="Times New Roman" w:cs="Times New Roman"/>
        </w:rPr>
        <w:t>An efficient</w:t>
      </w:r>
      <w:r w:rsidR="00985E00" w:rsidRPr="002E5BF7">
        <w:rPr>
          <w:rFonts w:ascii="Times New Roman" w:hAnsi="Times New Roman" w:cs="Times New Roman"/>
        </w:rPr>
        <w:t xml:space="preserve"> coupling</w:t>
      </w:r>
      <w:r w:rsidRPr="002E5BF7">
        <w:rPr>
          <w:rFonts w:ascii="Times New Roman" w:hAnsi="Times New Roman" w:cs="Times New Roman"/>
        </w:rPr>
        <w:t xml:space="preserve"> of a THz</w:t>
      </w:r>
      <w:r w:rsidR="00985E00" w:rsidRPr="002E5BF7">
        <w:rPr>
          <w:rFonts w:ascii="Times New Roman" w:hAnsi="Times New Roman" w:cs="Times New Roman"/>
        </w:rPr>
        <w:t xml:space="preserve"> </w:t>
      </w:r>
      <w:r w:rsidRPr="002E5BF7">
        <w:rPr>
          <w:rFonts w:ascii="Times New Roman" w:hAnsi="Times New Roman" w:cs="Times New Roman"/>
        </w:rPr>
        <w:t>QCL source</w:t>
      </w:r>
      <w:r w:rsidR="00985E00" w:rsidRPr="002E5BF7">
        <w:rPr>
          <w:rFonts w:ascii="Times New Roman" w:hAnsi="Times New Roman" w:cs="Times New Roman"/>
        </w:rPr>
        <w:t xml:space="preserve"> </w:t>
      </w:r>
      <w:r w:rsidRPr="002E5BF7">
        <w:rPr>
          <w:rFonts w:ascii="Times New Roman" w:hAnsi="Times New Roman" w:cs="Times New Roman"/>
        </w:rPr>
        <w:t>with</w:t>
      </w:r>
      <w:r w:rsidR="00985E00" w:rsidRPr="002E5BF7">
        <w:rPr>
          <w:rFonts w:ascii="Times New Roman" w:hAnsi="Times New Roman" w:cs="Times New Roman"/>
        </w:rPr>
        <w:t xml:space="preserve"> </w:t>
      </w:r>
      <w:r w:rsidRPr="002E5BF7">
        <w:rPr>
          <w:rFonts w:ascii="Times New Roman" w:hAnsi="Times New Roman" w:cs="Times New Roman"/>
        </w:rPr>
        <w:t>the</w:t>
      </w:r>
      <w:r w:rsidR="00985E00" w:rsidRPr="002E5BF7">
        <w:rPr>
          <w:rFonts w:ascii="Times New Roman" w:hAnsi="Times New Roman" w:cs="Times New Roman"/>
        </w:rPr>
        <w:t xml:space="preserve"> </w:t>
      </w:r>
      <w:r w:rsidRPr="002E5BF7">
        <w:rPr>
          <w:rFonts w:ascii="Times New Roman" w:hAnsi="Times New Roman" w:cs="Times New Roman"/>
        </w:rPr>
        <w:t>f</w:t>
      </w:r>
      <w:r w:rsidR="00985E00" w:rsidRPr="002E5BF7">
        <w:rPr>
          <w:rFonts w:ascii="Times New Roman" w:hAnsi="Times New Roman" w:cs="Times New Roman"/>
        </w:rPr>
        <w:t xml:space="preserve">requency-doubling waveguide may be envisioned </w:t>
      </w:r>
      <w:r w:rsidRPr="002E5BF7">
        <w:rPr>
          <w:rFonts w:ascii="Times New Roman" w:hAnsi="Times New Roman" w:cs="Times New Roman"/>
        </w:rPr>
        <w:t xml:space="preserve">provided that the thicknesses of their active regions are comparable, so that their fundamental </w:t>
      </w:r>
      <w:r w:rsidR="00985E00" w:rsidRPr="002E5BF7">
        <w:rPr>
          <w:rFonts w:ascii="Times New Roman" w:hAnsi="Times New Roman" w:cs="Times New Roman"/>
        </w:rPr>
        <w:t>TM mode</w:t>
      </w:r>
      <w:r w:rsidRPr="002E5BF7">
        <w:rPr>
          <w:rFonts w:ascii="Times New Roman" w:hAnsi="Times New Roman" w:cs="Times New Roman"/>
        </w:rPr>
        <w:t>s profiles</w:t>
      </w:r>
      <w:r w:rsidR="00985E00" w:rsidRPr="002E5BF7">
        <w:rPr>
          <w:rFonts w:ascii="Times New Roman" w:hAnsi="Times New Roman" w:cs="Times New Roman"/>
        </w:rPr>
        <w:t xml:space="preserve"> </w:t>
      </w:r>
      <w:r w:rsidRPr="002E5BF7">
        <w:rPr>
          <w:rFonts w:ascii="Times New Roman" w:hAnsi="Times New Roman" w:cs="Times New Roman"/>
        </w:rPr>
        <w:t>are</w:t>
      </w:r>
      <w:r w:rsidR="00985E00" w:rsidRPr="002E5BF7">
        <w:rPr>
          <w:rFonts w:ascii="Times New Roman" w:hAnsi="Times New Roman" w:cs="Times New Roman"/>
        </w:rPr>
        <w:t xml:space="preserve"> well-matched. </w:t>
      </w:r>
      <w:r w:rsidRPr="002E5BF7">
        <w:rPr>
          <w:rFonts w:ascii="Times New Roman" w:hAnsi="Times New Roman" w:cs="Times New Roman"/>
        </w:rPr>
        <w:t>In this condition</w:t>
      </w:r>
      <w:r w:rsidR="00985E00" w:rsidRPr="002E5BF7">
        <w:rPr>
          <w:rFonts w:ascii="Times New Roman" w:hAnsi="Times New Roman" w:cs="Times New Roman"/>
        </w:rPr>
        <w:t>, one could exploit a back-to-back alignment achieving an almost physical contact of the two waveguide facets on the two neighboring chips.</w:t>
      </w:r>
      <w:r w:rsidRPr="002E5BF7">
        <w:rPr>
          <w:rFonts w:ascii="Times New Roman" w:hAnsi="Times New Roman" w:cs="Times New Roman"/>
        </w:rPr>
        <w:t xml:space="preserve"> </w:t>
      </w:r>
      <w:r w:rsidR="00322DD6" w:rsidRPr="002E5BF7">
        <w:rPr>
          <w:rFonts w:ascii="Times New Roman" w:hAnsi="Times New Roman" w:cs="Times New Roman"/>
        </w:rPr>
        <w:t xml:space="preserve">In </w:t>
      </w:r>
      <w:r w:rsidRPr="002E5BF7">
        <w:rPr>
          <w:rFonts w:ascii="Times New Roman" w:hAnsi="Times New Roman" w:cs="Times New Roman"/>
        </w:rPr>
        <w:t>such a configuration,</w:t>
      </w:r>
      <w:r w:rsidR="00322DD6" w:rsidRPr="002E5BF7">
        <w:rPr>
          <w:rFonts w:ascii="Times New Roman" w:hAnsi="Times New Roman" w:cs="Times New Roman"/>
        </w:rPr>
        <w:t xml:space="preserve"> </w:t>
      </w:r>
      <w:bookmarkEnd w:id="1"/>
      <w:r w:rsidR="00322DD6" w:rsidRPr="00927814">
        <w:rPr>
          <w:rFonts w:ascii="Times New Roman" w:hAnsi="Times New Roman" w:cs="Times New Roman"/>
        </w:rPr>
        <w:t xml:space="preserve">a fundamental mode at </w:t>
      </w:r>
      <w:r w:rsidR="00C0581D" w:rsidRPr="00927814">
        <w:rPr>
          <w:rFonts w:ascii="Times New Roman" w:hAnsi="Times New Roman" w:cs="Times New Roman"/>
          <w:color w:val="000000"/>
        </w:rPr>
        <w:t>ω</w:t>
      </w:r>
      <w:r w:rsidR="00322DD6" w:rsidRPr="00927814">
        <w:rPr>
          <w:rFonts w:ascii="Times New Roman" w:hAnsi="Times New Roman" w:cs="Times New Roman"/>
        </w:rPr>
        <w:t xml:space="preserve">/2, excited at the entrance of the WG, transfers through SHG a significant power fraction to the </w:t>
      </w:r>
      <w:r w:rsidR="00C0581D" w:rsidRPr="00927814">
        <w:rPr>
          <w:rFonts w:ascii="Times New Roman" w:hAnsi="Times New Roman" w:cs="Times New Roman"/>
          <w:color w:val="000000"/>
        </w:rPr>
        <w:t>ω</w:t>
      </w:r>
      <w:r w:rsidR="00322DD6" w:rsidRPr="00927814">
        <w:rPr>
          <w:rFonts w:ascii="Times New Roman" w:hAnsi="Times New Roman" w:cs="Times New Roman"/>
        </w:rPr>
        <w:t xml:space="preserve"> mode. This physical process has been typically described within the so-called </w:t>
      </w:r>
      <w:r w:rsidR="00322DD6" w:rsidRPr="00927814">
        <w:rPr>
          <w:rFonts w:ascii="Times New Roman" w:hAnsi="Times New Roman" w:cs="Times New Roman"/>
          <w:i/>
          <w:iCs/>
        </w:rPr>
        <w:t>coupled mode theory</w:t>
      </w:r>
      <w:r w:rsidR="00322DD6" w:rsidRPr="00927814">
        <w:rPr>
          <w:rFonts w:ascii="Times New Roman" w:hAnsi="Times New Roman" w:cs="Times New Roman"/>
        </w:rPr>
        <w:t xml:space="preserve">, which allows to evaluate the </w:t>
      </w:r>
      <w:r w:rsidR="00C0581D" w:rsidRPr="00927814">
        <w:rPr>
          <w:rFonts w:ascii="Times New Roman" w:hAnsi="Times New Roman" w:cs="Times New Roman"/>
          <w:color w:val="000000"/>
        </w:rPr>
        <w:t>ω</w:t>
      </w:r>
      <w:r w:rsidR="00322DD6" w:rsidRPr="00927814">
        <w:rPr>
          <w:rFonts w:ascii="Times New Roman" w:hAnsi="Times New Roman" w:cs="Times New Roman"/>
        </w:rPr>
        <w:t>/2-</w:t>
      </w:r>
      <w:r w:rsidR="00C0581D" w:rsidRPr="00927814">
        <w:rPr>
          <w:rFonts w:ascii="Times New Roman" w:hAnsi="Times New Roman" w:cs="Times New Roman"/>
          <w:color w:val="000000"/>
        </w:rPr>
        <w:t>ω</w:t>
      </w:r>
      <w:r w:rsidR="00322DD6" w:rsidRPr="00927814">
        <w:rPr>
          <w:rFonts w:ascii="Times New Roman" w:hAnsi="Times New Roman" w:cs="Times New Roman"/>
        </w:rPr>
        <w:t xml:space="preserve"> energy exchange rates as a function of the distance travelled by the pump beam inside the non-linear medium [</w:t>
      </w:r>
      <w:r w:rsidR="00EA25DB" w:rsidRPr="00927814">
        <w:rPr>
          <w:rFonts w:ascii="Times New Roman" w:hAnsi="Times New Roman" w:cs="Times New Roman"/>
        </w:rPr>
        <w:t>23</w:t>
      </w:r>
      <w:r w:rsidR="00322DD6" w:rsidRPr="00927814">
        <w:rPr>
          <w:rFonts w:ascii="Times New Roman" w:hAnsi="Times New Roman" w:cs="Times New Roman"/>
        </w:rPr>
        <w:t>].</w:t>
      </w:r>
    </w:p>
    <w:p w14:paraId="7E882FA6" w14:textId="4FF58132" w:rsidR="00DE2D0E" w:rsidRPr="00927814" w:rsidRDefault="00322DD6" w:rsidP="002B53B9">
      <w:pPr>
        <w:spacing w:line="360" w:lineRule="auto"/>
        <w:jc w:val="both"/>
        <w:rPr>
          <w:rFonts w:ascii="Times New Roman" w:hAnsi="Times New Roman" w:cs="Times New Roman"/>
        </w:rPr>
      </w:pPr>
      <w:r w:rsidRPr="00927814">
        <w:rPr>
          <w:rFonts w:ascii="Times New Roman" w:hAnsi="Times New Roman" w:cs="Times New Roman"/>
        </w:rPr>
        <w:t xml:space="preserve">Leveraging </w:t>
      </w:r>
      <w:r w:rsidR="00D50602" w:rsidRPr="00927814">
        <w:rPr>
          <w:rFonts w:ascii="Times New Roman" w:hAnsi="Times New Roman" w:cs="Times New Roman"/>
        </w:rPr>
        <w:t xml:space="preserve">on </w:t>
      </w:r>
      <w:r w:rsidRPr="00927814">
        <w:rPr>
          <w:rFonts w:ascii="Times New Roman" w:hAnsi="Times New Roman" w:cs="Times New Roman"/>
        </w:rPr>
        <w:t>ACQW</w:t>
      </w:r>
      <w:r w:rsidR="00D50602" w:rsidRPr="00927814">
        <w:rPr>
          <w:rFonts w:ascii="Times New Roman" w:hAnsi="Times New Roman" w:cs="Times New Roman"/>
        </w:rPr>
        <w:t>s</w:t>
      </w:r>
      <w:r w:rsidRPr="00927814">
        <w:rPr>
          <w:rFonts w:ascii="Times New Roman" w:hAnsi="Times New Roman" w:cs="Times New Roman"/>
        </w:rPr>
        <w:t xml:space="preserve"> </w:t>
      </w:r>
      <w:r w:rsidR="00D50602" w:rsidRPr="00927814">
        <w:rPr>
          <w:rFonts w:ascii="Times New Roman" w:hAnsi="Times New Roman" w:cs="Times New Roman"/>
        </w:rPr>
        <w:t>tuned to feature doubl</w:t>
      </w:r>
      <w:r w:rsidR="00B314A9" w:rsidRPr="00927814">
        <w:rPr>
          <w:rFonts w:ascii="Times New Roman" w:hAnsi="Times New Roman" w:cs="Times New Roman"/>
        </w:rPr>
        <w:t>y resonant intersubband transitions</w:t>
      </w:r>
      <w:r w:rsidR="00D50602" w:rsidRPr="00927814">
        <w:rPr>
          <w:rFonts w:ascii="Times New Roman" w:hAnsi="Times New Roman" w:cs="Times New Roman"/>
        </w:rPr>
        <w:t xml:space="preserve"> </w:t>
      </w:r>
      <w:r w:rsidR="00B314A9" w:rsidRPr="00927814">
        <w:rPr>
          <w:rFonts w:ascii="Times New Roman" w:hAnsi="Times New Roman" w:cs="Times New Roman"/>
        </w:rPr>
        <w:t>(</w:t>
      </w:r>
      <w:r w:rsidR="00D50602" w:rsidRPr="00927814">
        <w:rPr>
          <w:rFonts w:ascii="Times New Roman" w:hAnsi="Times New Roman" w:cs="Times New Roman"/>
        </w:rPr>
        <w:t>ISBT</w:t>
      </w:r>
      <w:r w:rsidR="00B314A9" w:rsidRPr="00927814">
        <w:rPr>
          <w:rFonts w:ascii="Times New Roman" w:hAnsi="Times New Roman" w:cs="Times New Roman"/>
        </w:rPr>
        <w:t>)</w:t>
      </w:r>
      <w:r w:rsidR="00D50602" w:rsidRPr="00927814">
        <w:rPr>
          <w:rFonts w:ascii="Times New Roman" w:hAnsi="Times New Roman" w:cs="Times New Roman"/>
        </w:rPr>
        <w:t xml:space="preserve"> at </w:t>
      </w:r>
      <w:r w:rsidR="00C0581D" w:rsidRPr="00927814">
        <w:rPr>
          <w:rFonts w:ascii="Times New Roman" w:hAnsi="Times New Roman" w:cs="Times New Roman"/>
          <w:color w:val="000000"/>
        </w:rPr>
        <w:t>ω</w:t>
      </w:r>
      <w:r w:rsidR="00D50602" w:rsidRPr="00927814">
        <w:rPr>
          <w:rFonts w:ascii="Times New Roman" w:hAnsi="Times New Roman" w:cs="Times New Roman"/>
        </w:rPr>
        <w:t>/2</w:t>
      </w:r>
      <w:r w:rsidRPr="00927814">
        <w:rPr>
          <w:rFonts w:ascii="Times New Roman" w:hAnsi="Times New Roman" w:cs="Times New Roman"/>
        </w:rPr>
        <w:t xml:space="preserve">, </w:t>
      </w:r>
      <w:r w:rsidR="00CA57ED" w:rsidRPr="00927814">
        <w:rPr>
          <w:rFonts w:ascii="Times New Roman" w:hAnsi="Times New Roman" w:cs="Times New Roman"/>
        </w:rPr>
        <w:t>χ</w:t>
      </w:r>
      <w:r w:rsidR="00CA57ED" w:rsidRPr="00927814">
        <w:rPr>
          <w:rFonts w:ascii="Times New Roman" w:hAnsi="Times New Roman" w:cs="Times New Roman"/>
          <w:vertAlign w:val="superscript"/>
        </w:rPr>
        <w:t>2</w:t>
      </w:r>
      <w:r w:rsidRPr="00927814">
        <w:rPr>
          <w:rFonts w:ascii="Times New Roman" w:hAnsi="Times New Roman" w:cs="Times New Roman"/>
        </w:rPr>
        <w:t xml:space="preserve"> values of the order of 10</w:t>
      </w:r>
      <w:r w:rsidRPr="00927814">
        <w:rPr>
          <w:rFonts w:ascii="Times New Roman" w:hAnsi="Times New Roman" w:cs="Times New Roman"/>
          <w:vertAlign w:val="superscript"/>
        </w:rPr>
        <w:t>5</w:t>
      </w:r>
      <w:r w:rsidRPr="00927814">
        <w:rPr>
          <w:rFonts w:ascii="Times New Roman" w:hAnsi="Times New Roman" w:cs="Times New Roman"/>
        </w:rPr>
        <w:t xml:space="preserve"> </w:t>
      </w:r>
      <w:r w:rsidRPr="00927814">
        <w:rPr>
          <w:rFonts w:ascii="Times New Roman" w:hAnsi="Times New Roman" w:cs="Times New Roman"/>
          <w:color w:val="000000"/>
          <w:kern w:val="0"/>
          <w:lang w:val="en-GB" w:bidi="ar-SA"/>
        </w:rPr>
        <w:t>pm/V</w:t>
      </w:r>
      <w:r w:rsidRPr="00927814">
        <w:rPr>
          <w:rFonts w:ascii="Times New Roman" w:hAnsi="Times New Roman" w:cs="Times New Roman"/>
        </w:rPr>
        <w:t xml:space="preserve"> in the mid-IR range have been demonstrated using III-V compound semiconductors [</w:t>
      </w:r>
      <w:r w:rsidR="00EA25DB" w:rsidRPr="00927814">
        <w:rPr>
          <w:rFonts w:ascii="Times New Roman" w:hAnsi="Times New Roman" w:cs="Times New Roman"/>
        </w:rPr>
        <w:t>24-27</w:t>
      </w:r>
      <w:r w:rsidRPr="00927814">
        <w:rPr>
          <w:rFonts w:ascii="Times New Roman" w:hAnsi="Times New Roman" w:cs="Times New Roman"/>
        </w:rPr>
        <w:t>]. More recently, the non-linear active region has been coupled to a metasurface environment to benefit from a large field enhancement</w:t>
      </w:r>
      <w:r w:rsidRPr="002A09EA">
        <w:rPr>
          <w:rFonts w:ascii="Times New Roman" w:hAnsi="Times New Roman" w:cs="Times New Roman"/>
          <w:color w:val="00B050"/>
        </w:rPr>
        <w:t xml:space="preserve"> </w:t>
      </w:r>
      <w:r w:rsidRPr="00927814">
        <w:rPr>
          <w:rFonts w:ascii="Times New Roman" w:hAnsi="Times New Roman" w:cs="Times New Roman"/>
        </w:rPr>
        <w:t>[</w:t>
      </w:r>
      <w:r w:rsidR="00EA25DB" w:rsidRPr="00927814">
        <w:rPr>
          <w:rFonts w:ascii="Times New Roman" w:hAnsi="Times New Roman" w:cs="Times New Roman"/>
        </w:rPr>
        <w:t>28-30</w:t>
      </w:r>
      <w:r w:rsidRPr="00927814">
        <w:rPr>
          <w:rFonts w:ascii="Times New Roman" w:hAnsi="Times New Roman" w:cs="Times New Roman"/>
        </w:rPr>
        <w:t xml:space="preserve">]. This approach has been replicated </w:t>
      </w:r>
      <w:r w:rsidR="003A3B90" w:rsidRPr="00927814">
        <w:rPr>
          <w:rFonts w:ascii="Times New Roman" w:hAnsi="Times New Roman" w:cs="Times New Roman"/>
          <w:color w:val="000000"/>
          <w:kern w:val="0"/>
          <w:lang w:val="en-GB" w:bidi="ar-SA"/>
        </w:rPr>
        <w:t>in</w:t>
      </w:r>
      <w:r w:rsidRPr="00927814">
        <w:rPr>
          <w:rFonts w:ascii="Times New Roman" w:hAnsi="Times New Roman" w:cs="Times New Roman"/>
          <w:color w:val="000000"/>
          <w:kern w:val="0"/>
          <w:lang w:val="en-GB" w:bidi="ar-SA"/>
        </w:rPr>
        <w:t xml:space="preserve"> the SiGe material system</w:t>
      </w:r>
      <w:r w:rsidR="005062DA" w:rsidRPr="00927814">
        <w:rPr>
          <w:rFonts w:ascii="Times New Roman" w:hAnsi="Times New Roman" w:cs="Times New Roman"/>
          <w:color w:val="000000"/>
          <w:kern w:val="0"/>
          <w:lang w:val="en-GB" w:bidi="ar-SA"/>
        </w:rPr>
        <w:t xml:space="preserve">, which features </w:t>
      </w:r>
      <w:r w:rsidR="005062DA" w:rsidRPr="00927814">
        <w:rPr>
          <w:rFonts w:ascii="Times New Roman" w:hAnsi="Times New Roman" w:cs="Times New Roman"/>
        </w:rPr>
        <w:t>lower epitaxy costs compared to compound semiconductors</w:t>
      </w:r>
      <w:r w:rsidR="009D1FC1" w:rsidRPr="00927814">
        <w:rPr>
          <w:rFonts w:ascii="Times New Roman" w:hAnsi="Times New Roman" w:cs="Times New Roman"/>
        </w:rPr>
        <w:t xml:space="preserve"> </w:t>
      </w:r>
      <w:r w:rsidR="005062DA" w:rsidRPr="00927814">
        <w:rPr>
          <w:rFonts w:ascii="Times New Roman" w:hAnsi="Times New Roman" w:cs="Times New Roman"/>
        </w:rPr>
        <w:t xml:space="preserve">and the overall opportunities of CMOS-compatibility, </w:t>
      </w:r>
      <w:r w:rsidR="00CA57ED" w:rsidRPr="00927814">
        <w:rPr>
          <w:rFonts w:ascii="Times New Roman" w:hAnsi="Times New Roman" w:cs="Times New Roman"/>
        </w:rPr>
        <w:t xml:space="preserve">thus </w:t>
      </w:r>
      <w:r w:rsidR="009D1FC1" w:rsidRPr="00927814">
        <w:rPr>
          <w:rFonts w:ascii="Times New Roman" w:hAnsi="Times New Roman" w:cs="Times New Roman"/>
        </w:rPr>
        <w:t>easing</w:t>
      </w:r>
      <w:r w:rsidR="005062DA" w:rsidRPr="00927814">
        <w:rPr>
          <w:rFonts w:ascii="Times New Roman" w:hAnsi="Times New Roman" w:cs="Times New Roman"/>
        </w:rPr>
        <w:t xml:space="preserve"> mainstream application</w:t>
      </w:r>
      <w:r w:rsidR="009D1FC1" w:rsidRPr="00927814">
        <w:rPr>
          <w:rFonts w:ascii="Times New Roman" w:hAnsi="Times New Roman" w:cs="Times New Roman"/>
        </w:rPr>
        <w:t>s</w:t>
      </w:r>
      <w:r w:rsidR="005062DA" w:rsidRPr="00927814">
        <w:rPr>
          <w:rFonts w:ascii="Times New Roman" w:hAnsi="Times New Roman" w:cs="Times New Roman"/>
        </w:rPr>
        <w:t xml:space="preserve"> of THz nonlinear optics.</w:t>
      </w:r>
      <w:r w:rsidR="005062DA" w:rsidRPr="00927814">
        <w:rPr>
          <w:rFonts w:ascii="Times New Roman" w:hAnsi="Times New Roman" w:cs="Times New Roman"/>
          <w:color w:val="000000"/>
          <w:kern w:val="0"/>
          <w:lang w:bidi="ar-SA"/>
        </w:rPr>
        <w:t xml:space="preserve"> </w:t>
      </w:r>
      <w:r w:rsidR="005062DA" w:rsidRPr="00927814">
        <w:rPr>
          <w:rFonts w:ascii="Times New Roman" w:hAnsi="Times New Roman" w:cs="Times New Roman"/>
          <w:color w:val="000000"/>
          <w:kern w:val="0"/>
          <w:lang w:val="en-GB" w:bidi="ar-SA"/>
        </w:rPr>
        <w:t xml:space="preserve">Focusing on </w:t>
      </w:r>
      <w:r w:rsidRPr="00927814">
        <w:rPr>
          <w:rFonts w:ascii="Times New Roman" w:hAnsi="Times New Roman" w:cs="Times New Roman"/>
        </w:rPr>
        <w:t>the mid-IR</w:t>
      </w:r>
      <w:r w:rsidR="005062DA" w:rsidRPr="00927814">
        <w:rPr>
          <w:rFonts w:ascii="Times New Roman" w:hAnsi="Times New Roman" w:cs="Times New Roman"/>
        </w:rPr>
        <w:t xml:space="preserve"> and</w:t>
      </w:r>
      <w:r w:rsidRPr="00927814">
        <w:rPr>
          <w:rFonts w:ascii="Times New Roman" w:hAnsi="Times New Roman" w:cs="Times New Roman"/>
        </w:rPr>
        <w:t xml:space="preserve"> </w:t>
      </w:r>
      <w:r w:rsidR="001D3D65" w:rsidRPr="00927814">
        <w:rPr>
          <w:rFonts w:ascii="Times New Roman" w:hAnsi="Times New Roman" w:cs="Times New Roman"/>
          <w:color w:val="000000"/>
          <w:kern w:val="0"/>
          <w:lang w:val="en-GB" w:bidi="ar-SA"/>
        </w:rPr>
        <w:t>exploiting</w:t>
      </w:r>
      <w:r w:rsidRPr="00927814">
        <w:rPr>
          <w:rFonts w:ascii="Times New Roman" w:hAnsi="Times New Roman" w:cs="Times New Roman"/>
          <w:color w:val="000000"/>
          <w:kern w:val="0"/>
          <w:lang w:val="en-GB" w:bidi="ar-SA"/>
        </w:rPr>
        <w:t xml:space="preserve"> ISBT occurring in </w:t>
      </w:r>
      <w:r w:rsidR="005062DA" w:rsidRPr="00927814">
        <w:rPr>
          <w:rFonts w:ascii="Times New Roman" w:hAnsi="Times New Roman" w:cs="Times New Roman"/>
          <w:color w:val="000000"/>
          <w:kern w:val="0"/>
          <w:lang w:val="en-GB" w:bidi="ar-SA"/>
        </w:rPr>
        <w:t>valence</w:t>
      </w:r>
      <w:r w:rsidRPr="00927814">
        <w:rPr>
          <w:rFonts w:ascii="Times New Roman" w:hAnsi="Times New Roman" w:cs="Times New Roman"/>
          <w:color w:val="000000"/>
          <w:kern w:val="0"/>
          <w:lang w:val="en-GB" w:bidi="ar-SA"/>
        </w:rPr>
        <w:t xml:space="preserve"> subbands of p-type Si/SiGe [</w:t>
      </w:r>
      <w:r w:rsidR="00EA25DB" w:rsidRPr="00927814">
        <w:rPr>
          <w:rFonts w:ascii="Times New Roman" w:hAnsi="Times New Roman" w:cs="Times New Roman"/>
          <w:color w:val="000000"/>
          <w:kern w:val="0"/>
          <w:lang w:val="en-GB" w:bidi="ar-SA"/>
        </w:rPr>
        <w:t>21</w:t>
      </w:r>
      <w:r w:rsidRPr="00927814">
        <w:rPr>
          <w:rFonts w:ascii="Times New Roman" w:hAnsi="Times New Roman" w:cs="Times New Roman"/>
          <w:color w:val="000000"/>
          <w:kern w:val="0"/>
          <w:lang w:val="en-GB" w:bidi="ar-SA"/>
        </w:rPr>
        <w:t>] and Ge/SiGe [</w:t>
      </w:r>
      <w:r w:rsidR="00EA25DB" w:rsidRPr="00927814">
        <w:rPr>
          <w:rFonts w:ascii="Times New Roman" w:hAnsi="Times New Roman" w:cs="Times New Roman"/>
          <w:color w:val="000000"/>
          <w:kern w:val="0"/>
          <w:lang w:val="en-GB" w:bidi="ar-SA"/>
        </w:rPr>
        <w:t>31</w:t>
      </w:r>
      <w:r w:rsidRPr="00927814">
        <w:rPr>
          <w:rFonts w:ascii="Times New Roman" w:hAnsi="Times New Roman" w:cs="Times New Roman"/>
          <w:color w:val="000000"/>
          <w:kern w:val="0"/>
          <w:lang w:val="en-GB" w:bidi="ar-SA"/>
        </w:rPr>
        <w:t xml:space="preserve">] ACQWs, </w:t>
      </w:r>
      <w:r w:rsidRPr="00927814">
        <w:rPr>
          <w:rFonts w:ascii="Times New Roman" w:hAnsi="Times New Roman" w:cs="Times New Roman"/>
          <w:lang w:val="en-GB"/>
        </w:rPr>
        <w:t xml:space="preserve">SHG </w:t>
      </w:r>
      <w:r w:rsidRPr="00927814">
        <w:rPr>
          <w:rFonts w:ascii="Times New Roman" w:hAnsi="Times New Roman" w:cs="Times New Roman"/>
        </w:rPr>
        <w:t xml:space="preserve">at 25-35 THz </w:t>
      </w:r>
      <w:r w:rsidR="009D1FC1" w:rsidRPr="00927814">
        <w:rPr>
          <w:rFonts w:ascii="Times New Roman" w:hAnsi="Times New Roman" w:cs="Times New Roman"/>
        </w:rPr>
        <w:t xml:space="preserve">with </w:t>
      </w:r>
      <w:r w:rsidR="00CA57ED" w:rsidRPr="00927814">
        <w:rPr>
          <w:rFonts w:ascii="Times New Roman" w:hAnsi="Times New Roman" w:cs="Times New Roman"/>
        </w:rPr>
        <w:t>χ</w:t>
      </w:r>
      <w:r w:rsidR="00CA57ED" w:rsidRPr="00927814">
        <w:rPr>
          <w:rFonts w:ascii="Times New Roman" w:hAnsi="Times New Roman" w:cs="Times New Roman"/>
          <w:vertAlign w:val="superscript"/>
        </w:rPr>
        <w:t>2</w:t>
      </w:r>
      <w:r w:rsidR="009D1FC1" w:rsidRPr="00927814">
        <w:rPr>
          <w:rFonts w:ascii="Times New Roman" w:hAnsi="Times New Roman" w:cs="Times New Roman"/>
        </w:rPr>
        <w:t xml:space="preserve"> values well above </w:t>
      </w:r>
      <w:r w:rsidR="009D1FC1" w:rsidRPr="00927814">
        <w:rPr>
          <w:rFonts w:ascii="Times New Roman" w:hAnsi="Times New Roman" w:cs="Times New Roman"/>
          <w:color w:val="000000"/>
          <w:kern w:val="0"/>
          <w:lang w:val="en-GB" w:bidi="ar-SA"/>
        </w:rPr>
        <w:t>10</w:t>
      </w:r>
      <w:r w:rsidR="009D1FC1" w:rsidRPr="00927814">
        <w:rPr>
          <w:rFonts w:ascii="Times New Roman" w:hAnsi="Times New Roman" w:cs="Times New Roman"/>
          <w:color w:val="000000"/>
          <w:kern w:val="0"/>
          <w:vertAlign w:val="superscript"/>
          <w:lang w:val="en-GB" w:bidi="ar-SA"/>
        </w:rPr>
        <w:t>4</w:t>
      </w:r>
      <w:r w:rsidR="009D1FC1" w:rsidRPr="00927814">
        <w:rPr>
          <w:rFonts w:ascii="Times New Roman" w:hAnsi="Times New Roman" w:cs="Times New Roman"/>
          <w:color w:val="000000"/>
          <w:kern w:val="0"/>
          <w:lang w:val="en-GB" w:bidi="ar-SA"/>
        </w:rPr>
        <w:t xml:space="preserve"> pm/V </w:t>
      </w:r>
      <w:r w:rsidRPr="00927814">
        <w:rPr>
          <w:rFonts w:ascii="Times New Roman" w:hAnsi="Times New Roman" w:cs="Times New Roman"/>
        </w:rPr>
        <w:t>have been demonstrated.</w:t>
      </w:r>
    </w:p>
    <w:p w14:paraId="522B2613" w14:textId="4B3E6C4E" w:rsidR="002017D7" w:rsidRPr="00927814" w:rsidRDefault="00B81C1E" w:rsidP="002B53B9">
      <w:pPr>
        <w:spacing w:line="360" w:lineRule="auto"/>
        <w:jc w:val="both"/>
        <w:rPr>
          <w:rFonts w:ascii="Times New Roman" w:hAnsi="Times New Roman" w:cs="Times New Roman"/>
          <w:color w:val="000000"/>
          <w:kern w:val="0"/>
          <w:lang w:val="en-GB" w:bidi="ar-SA"/>
        </w:rPr>
      </w:pPr>
      <w:r w:rsidRPr="00927814">
        <w:rPr>
          <w:rFonts w:ascii="Times New Roman" w:hAnsi="Times New Roman" w:cs="Times New Roman"/>
          <w:color w:val="000000"/>
          <w:kern w:val="0"/>
          <w:lang w:val="en-GB" w:bidi="ar-SA"/>
        </w:rPr>
        <w:t xml:space="preserve">In this work we theoretically investigate the potential of non-linear SiGe based WGs with embedded n-type ACQWs to access via </w:t>
      </w:r>
      <w:r w:rsidR="005062DA" w:rsidRPr="00927814">
        <w:rPr>
          <w:rFonts w:ascii="Times New Roman" w:hAnsi="Times New Roman" w:cs="Times New Roman"/>
          <w:color w:val="000000"/>
          <w:kern w:val="0"/>
          <w:lang w:val="en-GB" w:bidi="ar-SA"/>
        </w:rPr>
        <w:t>SHG</w:t>
      </w:r>
      <w:r w:rsidRPr="00927814">
        <w:rPr>
          <w:rFonts w:ascii="Times New Roman" w:hAnsi="Times New Roman" w:cs="Times New Roman"/>
          <w:color w:val="000000"/>
          <w:kern w:val="0"/>
          <w:lang w:val="en-GB" w:bidi="ar-SA"/>
        </w:rPr>
        <w:t xml:space="preserve"> the 5 - 10 THz region. </w:t>
      </w:r>
      <w:r w:rsidR="00D50602" w:rsidRPr="00927814">
        <w:rPr>
          <w:rFonts w:ascii="Times New Roman" w:hAnsi="Times New Roman" w:cs="Times New Roman"/>
          <w:color w:val="000000"/>
          <w:kern w:val="0"/>
          <w:lang w:val="en-GB" w:bidi="ar-SA"/>
        </w:rPr>
        <w:t>As a case study, w</w:t>
      </w:r>
      <w:r w:rsidRPr="00927814">
        <w:rPr>
          <w:rFonts w:ascii="Times New Roman" w:hAnsi="Times New Roman" w:cs="Times New Roman"/>
          <w:color w:val="000000"/>
          <w:kern w:val="0"/>
          <w:lang w:val="en-GB" w:bidi="ar-SA"/>
        </w:rPr>
        <w:t xml:space="preserve">e focus on the </w:t>
      </w:r>
      <w:r w:rsidR="00C0581D" w:rsidRPr="00927814">
        <w:rPr>
          <w:rFonts w:ascii="Times New Roman" w:hAnsi="Times New Roman" w:cs="Times New Roman"/>
          <w:color w:val="000000"/>
        </w:rPr>
        <w:t>ω</w:t>
      </w:r>
      <w:r w:rsidR="00D50602" w:rsidRPr="00927814">
        <w:rPr>
          <w:rFonts w:ascii="Times New Roman" w:hAnsi="Times New Roman" w:cs="Times New Roman"/>
          <w:color w:val="000000"/>
          <w:kern w:val="0"/>
          <w:lang w:val="en-GB" w:bidi="ar-SA"/>
        </w:rPr>
        <w:t xml:space="preserve"> </w:t>
      </w:r>
      <w:r w:rsidRPr="00927814">
        <w:rPr>
          <w:rFonts w:ascii="Times New Roman" w:hAnsi="Times New Roman" w:cs="Times New Roman"/>
          <w:color w:val="000000"/>
          <w:kern w:val="0"/>
          <w:lang w:val="en-GB" w:bidi="ar-SA"/>
        </w:rPr>
        <w:t>operation frequency of 7.1 THz</w:t>
      </w:r>
      <w:r w:rsidR="00B314A9" w:rsidRPr="00927814">
        <w:rPr>
          <w:rFonts w:ascii="Times New Roman" w:hAnsi="Times New Roman" w:cs="Times New Roman"/>
          <w:color w:val="000000"/>
          <w:kern w:val="0"/>
          <w:lang w:val="en-GB" w:bidi="ar-SA"/>
        </w:rPr>
        <w:t>,</w:t>
      </w:r>
      <w:r w:rsidRPr="00927814">
        <w:rPr>
          <w:rFonts w:ascii="Times New Roman" w:hAnsi="Times New Roman" w:cs="Times New Roman"/>
          <w:color w:val="000000"/>
          <w:kern w:val="0"/>
          <w:lang w:val="en-GB" w:bidi="ar-SA"/>
        </w:rPr>
        <w:t xml:space="preserve"> which corresponds to both an atmospheric transmission window relevant for astronomy and </w:t>
      </w:r>
      <w:r w:rsidR="00D50602" w:rsidRPr="00927814">
        <w:rPr>
          <w:rFonts w:ascii="Times New Roman" w:hAnsi="Times New Roman" w:cs="Times New Roman"/>
          <w:color w:val="000000"/>
          <w:kern w:val="0"/>
          <w:lang w:val="en-GB" w:bidi="ar-SA"/>
        </w:rPr>
        <w:t xml:space="preserve">to </w:t>
      </w:r>
      <w:r w:rsidRPr="00927814">
        <w:rPr>
          <w:rFonts w:ascii="Times New Roman" w:hAnsi="Times New Roman" w:cs="Times New Roman"/>
          <w:color w:val="000000"/>
          <w:kern w:val="0"/>
          <w:lang w:val="en-GB" w:bidi="ar-SA"/>
        </w:rPr>
        <w:t>a vibrational line of water ice</w:t>
      </w:r>
      <w:r w:rsidR="00B314A9" w:rsidRPr="00927814">
        <w:rPr>
          <w:rFonts w:ascii="Times New Roman" w:hAnsi="Times New Roman" w:cs="Times New Roman"/>
          <w:color w:val="000000"/>
          <w:kern w:val="0"/>
          <w:lang w:val="en-GB" w:bidi="ar-SA"/>
        </w:rPr>
        <w:t>,</w:t>
      </w:r>
      <w:r w:rsidRPr="00927814">
        <w:rPr>
          <w:rFonts w:ascii="Times New Roman" w:hAnsi="Times New Roman" w:cs="Times New Roman"/>
          <w:color w:val="000000"/>
          <w:kern w:val="0"/>
          <w:lang w:val="en-GB" w:bidi="ar-SA"/>
        </w:rPr>
        <w:t xml:space="preserve"> that has been proposed to </w:t>
      </w:r>
      <w:r w:rsidR="00985AA0" w:rsidRPr="00927814">
        <w:rPr>
          <w:rFonts w:ascii="Times New Roman" w:hAnsi="Times New Roman" w:cs="Times New Roman"/>
          <w:color w:val="000000"/>
          <w:kern w:val="0"/>
          <w:lang w:val="en-GB" w:bidi="ar-SA"/>
        </w:rPr>
        <w:t>investigate</w:t>
      </w:r>
      <w:r w:rsidRPr="00927814">
        <w:rPr>
          <w:rFonts w:ascii="Times New Roman" w:hAnsi="Times New Roman" w:cs="Times New Roman"/>
          <w:color w:val="000000"/>
          <w:kern w:val="0"/>
          <w:lang w:val="en-GB" w:bidi="ar-SA"/>
        </w:rPr>
        <w:t xml:space="preserve"> the composition of protoplanetary disks [</w:t>
      </w:r>
      <w:r w:rsidR="00EA25DB" w:rsidRPr="00927814">
        <w:rPr>
          <w:rFonts w:ascii="Times New Roman" w:hAnsi="Times New Roman" w:cs="Times New Roman"/>
          <w:color w:val="000000"/>
          <w:lang w:val="en-GB"/>
        </w:rPr>
        <w:t>32</w:t>
      </w:r>
      <w:r w:rsidR="00542674" w:rsidRPr="00927814">
        <w:rPr>
          <w:rFonts w:ascii="Times New Roman" w:hAnsi="Times New Roman" w:cs="Times New Roman"/>
          <w:color w:val="000000"/>
          <w:lang w:val="en-GB"/>
        </w:rPr>
        <w:t>,</w:t>
      </w:r>
      <w:r w:rsidR="00EA25DB" w:rsidRPr="00927814">
        <w:rPr>
          <w:rFonts w:ascii="Times New Roman" w:hAnsi="Times New Roman" w:cs="Times New Roman"/>
          <w:color w:val="000000"/>
        </w:rPr>
        <w:t>33</w:t>
      </w:r>
      <w:r w:rsidRPr="00927814">
        <w:rPr>
          <w:rFonts w:ascii="Times New Roman" w:hAnsi="Times New Roman" w:cs="Times New Roman"/>
          <w:color w:val="000000"/>
          <w:kern w:val="0"/>
          <w:lang w:val="en-GB" w:bidi="ar-SA"/>
        </w:rPr>
        <w:t>]. Frequency-doubling of a III-V QCL emitting at 3.55 THz would then allow one to design a heterodyne receiver at 7.1 THz.</w:t>
      </w:r>
      <w:r w:rsidR="005062DA" w:rsidRPr="00927814">
        <w:rPr>
          <w:rFonts w:ascii="Times New Roman" w:hAnsi="Times New Roman" w:cs="Times New Roman"/>
          <w:color w:val="000000"/>
          <w:kern w:val="0"/>
          <w:lang w:val="en-GB" w:bidi="ar-SA"/>
        </w:rPr>
        <w:t xml:space="preserve"> </w:t>
      </w:r>
    </w:p>
    <w:p w14:paraId="7C37E257" w14:textId="435D57BE" w:rsidR="005062DA" w:rsidRDefault="00B81C1E" w:rsidP="00927814">
      <w:pPr>
        <w:spacing w:line="360" w:lineRule="auto"/>
        <w:jc w:val="both"/>
        <w:rPr>
          <w:rFonts w:ascii="Times New Roman" w:hAnsi="Times New Roman" w:cs="Times New Roman"/>
          <w:color w:val="000000"/>
          <w:kern w:val="0"/>
          <w:lang w:val="en-GB" w:bidi="ar-SA"/>
        </w:rPr>
      </w:pPr>
      <w:r w:rsidRPr="00927814">
        <w:rPr>
          <w:rFonts w:ascii="Times New Roman" w:hAnsi="Times New Roman" w:cs="Times New Roman"/>
          <w:color w:val="000000"/>
          <w:kern w:val="0"/>
          <w:lang w:val="en-GB" w:bidi="ar-SA"/>
        </w:rPr>
        <w:t xml:space="preserve">To properly account for the peculiarities of the bandstructure of high-Ge </w:t>
      </w:r>
      <w:r w:rsidR="009E716C" w:rsidRPr="00927814">
        <w:rPr>
          <w:rFonts w:ascii="Times New Roman" w:hAnsi="Times New Roman" w:cs="Times New Roman"/>
          <w:color w:val="000000"/>
          <w:kern w:val="0"/>
          <w:lang w:val="en-GB" w:bidi="ar-SA"/>
        </w:rPr>
        <w:t xml:space="preserve">content </w:t>
      </w:r>
      <w:r w:rsidRPr="00927814">
        <w:rPr>
          <w:rFonts w:ascii="Times New Roman" w:hAnsi="Times New Roman" w:cs="Times New Roman"/>
          <w:color w:val="000000"/>
          <w:kern w:val="0"/>
          <w:lang w:val="en-GB" w:bidi="ar-SA"/>
        </w:rPr>
        <w:t xml:space="preserve">SiGe alloys which give rise to </w:t>
      </w:r>
      <w:r w:rsidR="00CA57ED" w:rsidRPr="00927814">
        <w:rPr>
          <w:rFonts w:ascii="Times New Roman" w:hAnsi="Times New Roman" w:cs="Times New Roman"/>
          <w:color w:val="000000"/>
          <w:kern w:val="0"/>
          <w:lang w:val="en-GB" w:bidi="ar-SA"/>
        </w:rPr>
        <w:t xml:space="preserve">a </w:t>
      </w:r>
      <w:r w:rsidRPr="00927814">
        <w:rPr>
          <w:rFonts w:ascii="Times New Roman" w:hAnsi="Times New Roman" w:cs="Times New Roman"/>
          <w:color w:val="000000"/>
          <w:kern w:val="0"/>
          <w:lang w:val="en-GB" w:bidi="ar-SA"/>
        </w:rPr>
        <w:t>non-diagonal χ</w:t>
      </w:r>
      <w:r w:rsidRPr="00927814">
        <w:rPr>
          <w:rFonts w:ascii="Times New Roman" w:hAnsi="Times New Roman" w:cs="Times New Roman"/>
          <w:color w:val="000000"/>
          <w:kern w:val="0"/>
          <w:vertAlign w:val="superscript"/>
          <w:lang w:val="en-GB" w:bidi="ar-SA"/>
        </w:rPr>
        <w:t xml:space="preserve">2 </w:t>
      </w:r>
      <w:r w:rsidRPr="00927814">
        <w:rPr>
          <w:rFonts w:ascii="Times New Roman" w:hAnsi="Times New Roman" w:cs="Times New Roman"/>
          <w:color w:val="000000"/>
          <w:kern w:val="0"/>
          <w:lang w:val="en-GB" w:bidi="ar-SA"/>
        </w:rPr>
        <w:t>tensor, we generalize the coupled-mode theory for guided wave optics</w:t>
      </w:r>
      <w:r w:rsidR="00CA57ED" w:rsidRPr="00927814">
        <w:rPr>
          <w:rFonts w:ascii="Times New Roman" w:hAnsi="Times New Roman" w:cs="Times New Roman"/>
          <w:color w:val="000000"/>
          <w:kern w:val="0"/>
          <w:lang w:val="en-GB" w:bidi="ar-SA"/>
        </w:rPr>
        <w:t xml:space="preserve"> </w:t>
      </w:r>
      <w:r w:rsidRPr="00927814">
        <w:rPr>
          <w:rFonts w:ascii="Times New Roman" w:hAnsi="Times New Roman" w:cs="Times New Roman"/>
          <w:color w:val="000000"/>
          <w:kern w:val="0"/>
          <w:lang w:val="en-GB" w:bidi="ar-SA"/>
        </w:rPr>
        <w:t>[</w:t>
      </w:r>
      <w:r w:rsidR="00EA25DB" w:rsidRPr="00927814">
        <w:rPr>
          <w:rFonts w:ascii="Times New Roman" w:hAnsi="Times New Roman" w:cs="Times New Roman"/>
          <w:color w:val="000000"/>
          <w:kern w:val="0"/>
          <w:lang w:val="en-GB" w:bidi="ar-SA"/>
        </w:rPr>
        <w:t>34</w:t>
      </w:r>
      <w:r w:rsidRPr="00927814">
        <w:rPr>
          <w:rFonts w:ascii="Times New Roman" w:hAnsi="Times New Roman" w:cs="Times New Roman"/>
          <w:color w:val="000000"/>
          <w:kern w:val="0"/>
          <w:lang w:val="en-GB" w:bidi="ar-SA"/>
        </w:rPr>
        <w:t>], removing several approximations ubiquitously present in the literature</w:t>
      </w:r>
      <w:r w:rsidR="002017D7" w:rsidRPr="00927814">
        <w:rPr>
          <w:rFonts w:ascii="Times New Roman" w:hAnsi="Times New Roman" w:cs="Times New Roman"/>
          <w:color w:val="000000"/>
          <w:kern w:val="0"/>
          <w:lang w:val="en-GB" w:bidi="ar-SA"/>
        </w:rPr>
        <w:t xml:space="preserve"> and appropriate when dealing with simpler semiconductor systems</w:t>
      </w:r>
      <w:r w:rsidRPr="00927814">
        <w:rPr>
          <w:rFonts w:ascii="Times New Roman" w:hAnsi="Times New Roman" w:cs="Times New Roman"/>
          <w:color w:val="000000"/>
          <w:kern w:val="0"/>
          <w:lang w:val="en-GB" w:bidi="ar-SA"/>
        </w:rPr>
        <w:t>. In the ‘</w:t>
      </w:r>
      <w:r w:rsidR="002A724E" w:rsidRPr="00927814">
        <w:rPr>
          <w:rFonts w:ascii="Times New Roman" w:hAnsi="Times New Roman" w:cs="Times New Roman"/>
          <w:color w:val="000000"/>
          <w:kern w:val="0"/>
          <w:lang w:val="en-GB" w:bidi="ar-SA"/>
        </w:rPr>
        <w:t xml:space="preserve">Theoretical </w:t>
      </w:r>
      <w:r w:rsidR="00CA57ED" w:rsidRPr="00927814">
        <w:rPr>
          <w:rFonts w:ascii="Times New Roman" w:hAnsi="Times New Roman" w:cs="Times New Roman"/>
          <w:color w:val="000000"/>
          <w:kern w:val="0"/>
          <w:lang w:val="en-GB" w:bidi="ar-SA"/>
        </w:rPr>
        <w:t>M</w:t>
      </w:r>
      <w:r w:rsidRPr="00927814">
        <w:rPr>
          <w:rFonts w:ascii="Times New Roman" w:hAnsi="Times New Roman" w:cs="Times New Roman"/>
          <w:color w:val="000000"/>
          <w:kern w:val="0"/>
          <w:lang w:val="en-GB" w:bidi="ar-SA"/>
        </w:rPr>
        <w:t xml:space="preserve">ethods’ section we provide an in-depth yet broadly applicable description of our theoretical </w:t>
      </w:r>
      <w:r w:rsidR="002017D7" w:rsidRPr="00927814">
        <w:rPr>
          <w:rFonts w:ascii="Times New Roman" w:hAnsi="Times New Roman" w:cs="Times New Roman"/>
          <w:color w:val="000000"/>
          <w:kern w:val="0"/>
          <w:lang w:val="en-GB" w:bidi="ar-SA"/>
        </w:rPr>
        <w:t>approach</w:t>
      </w:r>
      <w:r w:rsidRPr="00927814">
        <w:rPr>
          <w:rFonts w:ascii="Times New Roman" w:hAnsi="Times New Roman" w:cs="Times New Roman"/>
          <w:color w:val="000000"/>
          <w:kern w:val="0"/>
          <w:lang w:val="en-GB" w:bidi="ar-SA"/>
        </w:rPr>
        <w:t xml:space="preserve">, suitable to simulate guided second harmonic generation regardless of the chosen material system. We then apply the model to a </w:t>
      </w:r>
      <w:r w:rsidRPr="00927814">
        <w:rPr>
          <w:rFonts w:ascii="Times New Roman" w:hAnsi="Times New Roman" w:cs="Times New Roman"/>
          <w:color w:val="000000"/>
          <w:kern w:val="0"/>
          <w:lang w:val="en-GB" w:bidi="ar-SA"/>
        </w:rPr>
        <w:lastRenderedPageBreak/>
        <w:t>proposed high-Ge</w:t>
      </w:r>
      <w:r w:rsidR="009E716C" w:rsidRPr="00927814">
        <w:rPr>
          <w:rFonts w:ascii="Times New Roman" w:hAnsi="Times New Roman" w:cs="Times New Roman"/>
          <w:color w:val="000000"/>
          <w:kern w:val="0"/>
          <w:lang w:val="en-GB" w:bidi="ar-SA"/>
        </w:rPr>
        <w:t xml:space="preserve"> content</w:t>
      </w:r>
      <w:r w:rsidRPr="00927814">
        <w:rPr>
          <w:rFonts w:ascii="Times New Roman" w:hAnsi="Times New Roman" w:cs="Times New Roman"/>
          <w:color w:val="000000"/>
          <w:kern w:val="0"/>
          <w:lang w:val="en-GB" w:bidi="ar-SA"/>
        </w:rPr>
        <w:t xml:space="preserve"> SiGe WG in ‘results and discussion</w:t>
      </w:r>
      <w:r w:rsidR="002A724E" w:rsidRPr="00927814">
        <w:rPr>
          <w:rFonts w:ascii="Times New Roman" w:hAnsi="Times New Roman" w:cs="Times New Roman"/>
          <w:color w:val="000000"/>
          <w:kern w:val="0"/>
          <w:lang w:val="en-GB" w:bidi="ar-SA"/>
        </w:rPr>
        <w:t>,</w:t>
      </w:r>
      <w:r w:rsidRPr="00927814">
        <w:rPr>
          <w:rFonts w:ascii="Times New Roman" w:hAnsi="Times New Roman" w:cs="Times New Roman"/>
          <w:color w:val="000000"/>
          <w:kern w:val="0"/>
          <w:lang w:val="en-GB" w:bidi="ar-SA"/>
        </w:rPr>
        <w:t>’ evaluating the effect of various design parameters on SHG efficiency</w:t>
      </w:r>
      <w:r w:rsidR="002017D7" w:rsidRPr="00927814">
        <w:rPr>
          <w:rFonts w:ascii="Times New Roman" w:hAnsi="Times New Roman" w:cs="Times New Roman"/>
          <w:color w:val="000000"/>
          <w:kern w:val="0"/>
          <w:lang w:val="en-GB" w:bidi="ar-SA"/>
        </w:rPr>
        <w:t>,</w:t>
      </w:r>
      <w:r w:rsidRPr="00927814">
        <w:rPr>
          <w:rFonts w:ascii="Times New Roman" w:hAnsi="Times New Roman" w:cs="Times New Roman"/>
          <w:color w:val="000000"/>
          <w:kern w:val="0"/>
          <w:lang w:val="en-GB" w:bidi="ar-SA"/>
        </w:rPr>
        <w:t xml:space="preserve"> placing strong emphasis on the features </w:t>
      </w:r>
      <w:r w:rsidR="002017D7" w:rsidRPr="00927814">
        <w:rPr>
          <w:rFonts w:ascii="Times New Roman" w:hAnsi="Times New Roman" w:cs="Times New Roman"/>
          <w:color w:val="000000"/>
          <w:kern w:val="0"/>
          <w:lang w:val="en-GB" w:bidi="ar-SA"/>
        </w:rPr>
        <w:t>inherent to</w:t>
      </w:r>
      <w:r w:rsidRPr="00927814">
        <w:rPr>
          <w:rFonts w:ascii="Times New Roman" w:hAnsi="Times New Roman" w:cs="Times New Roman"/>
          <w:color w:val="000000"/>
          <w:kern w:val="0"/>
          <w:lang w:val="en-GB" w:bidi="ar-SA"/>
        </w:rPr>
        <w:t xml:space="preserve"> the distinctive characteristics of the material. In the same section we finally propose a simple yet innovative approach to manage the </w:t>
      </w:r>
      <w:r w:rsidR="001D3D65" w:rsidRPr="00927814">
        <w:rPr>
          <w:rFonts w:ascii="Times New Roman" w:hAnsi="Times New Roman" w:cs="Times New Roman"/>
          <w:color w:val="000000"/>
          <w:kern w:val="0"/>
          <w:lang w:val="en-GB" w:bidi="ar-SA"/>
        </w:rPr>
        <w:t>well-known</w:t>
      </w:r>
      <w:r w:rsidRPr="00927814">
        <w:rPr>
          <w:rFonts w:ascii="Times New Roman" w:hAnsi="Times New Roman" w:cs="Times New Roman"/>
          <w:color w:val="000000"/>
          <w:kern w:val="0"/>
          <w:lang w:val="en-GB" w:bidi="ar-SA"/>
        </w:rPr>
        <w:t xml:space="preserve"> phase mismatch problem in group IV </w:t>
      </w:r>
      <w:r w:rsidR="001D635D" w:rsidRPr="00927814">
        <w:rPr>
          <w:rFonts w:ascii="Times New Roman" w:hAnsi="Times New Roman" w:cs="Times New Roman"/>
          <w:color w:val="000000"/>
          <w:kern w:val="0"/>
          <w:lang w:val="en-GB" w:bidi="ar-SA"/>
        </w:rPr>
        <w:t>WG</w:t>
      </w:r>
      <w:r w:rsidRPr="00927814">
        <w:rPr>
          <w:rFonts w:ascii="Times New Roman" w:hAnsi="Times New Roman" w:cs="Times New Roman"/>
          <w:color w:val="000000"/>
          <w:kern w:val="0"/>
          <w:lang w:val="en-GB" w:bidi="ar-SA"/>
        </w:rPr>
        <w:t>s.</w:t>
      </w:r>
    </w:p>
    <w:p w14:paraId="392A36D7" w14:textId="77777777" w:rsidR="002A09EA" w:rsidRPr="00927814" w:rsidRDefault="002A09EA" w:rsidP="00927814">
      <w:pPr>
        <w:spacing w:line="360" w:lineRule="auto"/>
        <w:jc w:val="both"/>
        <w:rPr>
          <w:rFonts w:ascii="Times New Roman" w:hAnsi="Times New Roman" w:cs="Times New Roman"/>
          <w:color w:val="000000"/>
          <w:kern w:val="0"/>
          <w:lang w:val="en-GB" w:bidi="ar-SA"/>
        </w:rPr>
      </w:pPr>
    </w:p>
    <w:p w14:paraId="536D14BA" w14:textId="6D4F18EE" w:rsidR="00DE2D0E" w:rsidRPr="00927814" w:rsidRDefault="002A724E" w:rsidP="002B53B9">
      <w:pPr>
        <w:spacing w:line="360" w:lineRule="auto"/>
        <w:rPr>
          <w:rFonts w:ascii="Times New Roman" w:hAnsi="Times New Roman" w:cs="Times New Roman"/>
          <w:b/>
          <w:bCs/>
          <w:sz w:val="28"/>
          <w:szCs w:val="28"/>
        </w:rPr>
      </w:pPr>
      <w:r w:rsidRPr="00927814">
        <w:rPr>
          <w:rFonts w:ascii="Times New Roman" w:hAnsi="Times New Roman" w:cs="Times New Roman"/>
          <w:b/>
          <w:bCs/>
          <w:sz w:val="28"/>
          <w:szCs w:val="28"/>
        </w:rPr>
        <w:t>Theoretical M</w:t>
      </w:r>
      <w:r w:rsidR="00B81C1E" w:rsidRPr="00927814">
        <w:rPr>
          <w:rFonts w:ascii="Times New Roman" w:hAnsi="Times New Roman" w:cs="Times New Roman"/>
          <w:b/>
          <w:bCs/>
          <w:sz w:val="28"/>
          <w:szCs w:val="28"/>
        </w:rPr>
        <w:t>ethods</w:t>
      </w:r>
    </w:p>
    <w:p w14:paraId="7C55ADD1" w14:textId="48431125"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In this work, we theoretically investigate guided SHG leveraging ISBTs of L-point electrons occurring in n-type (001)-Ge/Si</w:t>
      </w:r>
      <w:r w:rsidRPr="00927814">
        <w:rPr>
          <w:rFonts w:ascii="Times New Roman" w:hAnsi="Times New Roman" w:cs="Times New Roman"/>
          <w:vertAlign w:val="subscript"/>
        </w:rPr>
        <w:t>1-x</w:t>
      </w:r>
      <w:r w:rsidRPr="00927814">
        <w:rPr>
          <w:rFonts w:ascii="Times New Roman" w:hAnsi="Times New Roman" w:cs="Times New Roman"/>
        </w:rPr>
        <w:t>Ge</w:t>
      </w:r>
      <w:r w:rsidRPr="00927814">
        <w:rPr>
          <w:rFonts w:ascii="Times New Roman" w:hAnsi="Times New Roman" w:cs="Times New Roman"/>
          <w:vertAlign w:val="subscript"/>
        </w:rPr>
        <w:t>x</w:t>
      </w:r>
      <w:r w:rsidRPr="00927814">
        <w:rPr>
          <w:rFonts w:ascii="Times New Roman" w:hAnsi="Times New Roman" w:cs="Times New Roman"/>
        </w:rPr>
        <w:t xml:space="preserve"> ACQW</w:t>
      </w:r>
      <w:r w:rsidR="00652E43" w:rsidRPr="00927814">
        <w:rPr>
          <w:rFonts w:ascii="Times New Roman" w:hAnsi="Times New Roman" w:cs="Times New Roman"/>
        </w:rPr>
        <w:t>s</w:t>
      </w:r>
      <w:r w:rsidRPr="00927814">
        <w:rPr>
          <w:rFonts w:ascii="Times New Roman" w:hAnsi="Times New Roman" w:cs="Times New Roman"/>
        </w:rPr>
        <w:t>. To this aim we investigate structures with doubly resonant transitions among confined subband states. As a first step, the subband eigenstates, their temperature dependent population and the inter-subband oscillator strengths have been estimated by means of a self-consistent multivalley 1D Poisson-Schroedinger solver</w:t>
      </w:r>
      <w:r w:rsidR="00652E43" w:rsidRPr="00927814">
        <w:rPr>
          <w:rFonts w:ascii="Times New Roman" w:hAnsi="Times New Roman" w:cs="Times New Roman"/>
        </w:rPr>
        <w:t xml:space="preserve"> </w:t>
      </w:r>
      <w:r w:rsidRPr="00927814">
        <w:rPr>
          <w:rFonts w:ascii="Times New Roman" w:hAnsi="Times New Roman" w:cs="Times New Roman"/>
        </w:rPr>
        <w:t>[</w:t>
      </w:r>
      <w:r w:rsidR="00EA25DB" w:rsidRPr="00927814">
        <w:rPr>
          <w:rFonts w:ascii="Times New Roman" w:hAnsi="Times New Roman" w:cs="Times New Roman"/>
        </w:rPr>
        <w:t>35</w:t>
      </w:r>
      <w:r w:rsidRPr="00927814">
        <w:rPr>
          <w:rFonts w:ascii="Times New Roman" w:hAnsi="Times New Roman" w:cs="Times New Roman"/>
        </w:rPr>
        <w:t>]. This information is then used to calculate the spectral shape of the first χ</w:t>
      </w:r>
      <w:r w:rsidRPr="00927814">
        <w:rPr>
          <w:rFonts w:ascii="Times New Roman" w:hAnsi="Times New Roman" w:cs="Times New Roman"/>
          <w:vertAlign w:val="superscript"/>
        </w:rPr>
        <w:t>1</w:t>
      </w:r>
      <w:r w:rsidRPr="00927814">
        <w:rPr>
          <w:rFonts w:ascii="Times New Roman" w:hAnsi="Times New Roman" w:cs="Times New Roman"/>
          <w:vertAlign w:val="subscript"/>
        </w:rPr>
        <w:t xml:space="preserve">ii </w:t>
      </w:r>
      <w:r w:rsidRPr="00927814">
        <w:rPr>
          <w:rFonts w:ascii="Times New Roman" w:hAnsi="Times New Roman" w:cs="Times New Roman"/>
        </w:rPr>
        <w:t xml:space="preserve">and </w:t>
      </w:r>
      <w:bookmarkStart w:id="2" w:name="_Hlk147834829"/>
      <w:r w:rsidRPr="00927814">
        <w:rPr>
          <w:rFonts w:ascii="Times New Roman" w:hAnsi="Times New Roman" w:cs="Times New Roman"/>
        </w:rPr>
        <w:t xml:space="preserve">second order optical </w:t>
      </w:r>
      <w:bookmarkEnd w:id="2"/>
      <w:r w:rsidR="0010620F" w:rsidRPr="00927814">
        <w:rPr>
          <w:rFonts w:ascii="Times New Roman" w:hAnsi="Times New Roman" w:cs="Times New Roman"/>
          <w:color w:val="000000"/>
          <w:lang w:val="en-GB"/>
        </w:rPr>
        <w:t>susceptibility</w:t>
      </w:r>
      <w:r w:rsidRPr="00927814">
        <w:rPr>
          <w:rFonts w:ascii="Times New Roman" w:hAnsi="Times New Roman" w:cs="Times New Roman"/>
        </w:rPr>
        <w:t xml:space="preserve"> χ</w:t>
      </w:r>
      <w:r w:rsidRPr="00927814">
        <w:rPr>
          <w:rFonts w:ascii="Times New Roman" w:hAnsi="Times New Roman" w:cs="Times New Roman"/>
          <w:vertAlign w:val="superscript"/>
        </w:rPr>
        <w:t>2</w:t>
      </w:r>
      <w:r w:rsidRPr="00927814">
        <w:rPr>
          <w:rFonts w:ascii="Times New Roman" w:hAnsi="Times New Roman" w:cs="Times New Roman"/>
          <w:vertAlign w:val="subscript"/>
        </w:rPr>
        <w:t>ijk</w:t>
      </w:r>
      <w:r w:rsidRPr="00927814">
        <w:rPr>
          <w:rFonts w:ascii="Times New Roman" w:hAnsi="Times New Roman" w:cs="Times New Roman"/>
        </w:rPr>
        <w:t xml:space="preserve"> i,j,k</w:t>
      </w:r>
      <w:r w:rsidR="00C20AD8">
        <w:rPr>
          <w:rFonts w:ascii="Times New Roman" w:eastAsia="Symbol" w:hAnsi="Times New Roman" w:cs="Times New Roman"/>
        </w:rPr>
        <w:sym w:font="Symbol" w:char="F0CE"/>
      </w:r>
      <w:r w:rsidRPr="00927814">
        <w:rPr>
          <w:rFonts w:ascii="Times New Roman" w:hAnsi="Times New Roman" w:cs="Times New Roman"/>
        </w:rPr>
        <w:t xml:space="preserve">{x,y,z}, which allowed us to estimate the SHG </w:t>
      </w:r>
      <w:r w:rsidRPr="002E5BF7">
        <w:rPr>
          <w:rFonts w:ascii="Times New Roman" w:hAnsi="Times New Roman" w:cs="Times New Roman"/>
        </w:rPr>
        <w:t xml:space="preserve">efficiency </w:t>
      </w:r>
      <w:r w:rsidR="000E71BC" w:rsidRPr="002E5BF7">
        <w:rPr>
          <w:rFonts w:ascii="Times New Roman" w:hAnsi="Times New Roman" w:cs="Times New Roman"/>
        </w:rPr>
        <w:t>μ</w:t>
      </w:r>
      <w:r w:rsidRPr="002E5BF7">
        <w:rPr>
          <w:rFonts w:ascii="Times New Roman" w:hAnsi="Times New Roman" w:cs="Times New Roman"/>
        </w:rPr>
        <w:t xml:space="preserve"> in </w:t>
      </w:r>
      <w:r w:rsidRPr="00927814">
        <w:rPr>
          <w:rFonts w:ascii="Times New Roman" w:hAnsi="Times New Roman" w:cs="Times New Roman"/>
        </w:rPr>
        <w:t xml:space="preserve">slab </w:t>
      </w:r>
      <w:r w:rsidR="001D635D" w:rsidRPr="00927814">
        <w:rPr>
          <w:rFonts w:ascii="Times New Roman" w:hAnsi="Times New Roman" w:cs="Times New Roman"/>
        </w:rPr>
        <w:t>WG</w:t>
      </w:r>
      <w:r w:rsidRPr="00927814">
        <w:rPr>
          <w:rFonts w:ascii="Times New Roman" w:hAnsi="Times New Roman" w:cs="Times New Roman"/>
        </w:rPr>
        <w:t xml:space="preserve"> devices containing the ACQW stack as active medium. The calculation </w:t>
      </w:r>
      <w:r w:rsidRPr="002E5BF7">
        <w:rPr>
          <w:rFonts w:ascii="Times New Roman" w:hAnsi="Times New Roman" w:cs="Times New Roman"/>
        </w:rPr>
        <w:t xml:space="preserve">of </w:t>
      </w:r>
      <w:r w:rsidR="000E71BC" w:rsidRPr="002E5BF7">
        <w:rPr>
          <w:rFonts w:ascii="Times New Roman" w:hAnsi="Times New Roman" w:cs="Times New Roman"/>
        </w:rPr>
        <w:t>μ</w:t>
      </w:r>
      <w:r w:rsidRPr="002E5BF7">
        <w:rPr>
          <w:rFonts w:ascii="Times New Roman" w:hAnsi="Times New Roman" w:cs="Times New Roman"/>
        </w:rPr>
        <w:t xml:space="preserve"> </w:t>
      </w:r>
      <w:r w:rsidRPr="00927814">
        <w:rPr>
          <w:rFonts w:ascii="Times New Roman" w:hAnsi="Times New Roman" w:cs="Times New Roman"/>
        </w:rPr>
        <w:t>has been performed in the framework of the coupled mode theory, generalizing the approach described in Ref.</w:t>
      </w:r>
      <w:r w:rsidR="002A09EA">
        <w:rPr>
          <w:rFonts w:ascii="Times New Roman" w:hAnsi="Times New Roman" w:cs="Times New Roman"/>
        </w:rPr>
        <w:t xml:space="preserve"> </w:t>
      </w:r>
      <w:r w:rsidRPr="00927814">
        <w:rPr>
          <w:rFonts w:ascii="Times New Roman" w:hAnsi="Times New Roman" w:cs="Times New Roman"/>
        </w:rPr>
        <w:t>[</w:t>
      </w:r>
      <w:r w:rsidR="00EA25DB" w:rsidRPr="00927814">
        <w:rPr>
          <w:rFonts w:ascii="Times New Roman" w:hAnsi="Times New Roman" w:cs="Times New Roman"/>
        </w:rPr>
        <w:t>23</w:t>
      </w:r>
      <w:r w:rsidRPr="00927814">
        <w:rPr>
          <w:rFonts w:ascii="Times New Roman" w:hAnsi="Times New Roman" w:cs="Times New Roman"/>
        </w:rPr>
        <w:t xml:space="preserve">] to account for multi-mode interaction and TE/TM coupling, which in n-type (001)-Ge-rich structures is allowed by the non-diagonal character of the L-point effective mass tensor. </w:t>
      </w:r>
    </w:p>
    <w:p w14:paraId="248724B4" w14:textId="36099C72" w:rsidR="00D30AD7"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 xml:space="preserve">According to coupled mode theory, SHG depends on the overlap integrals among propagating modes sustained by the </w:t>
      </w:r>
      <w:r w:rsidR="001D635D" w:rsidRPr="00927814">
        <w:rPr>
          <w:rFonts w:ascii="Times New Roman" w:hAnsi="Times New Roman" w:cs="Times New Roman"/>
        </w:rPr>
        <w:t>WG</w:t>
      </w:r>
      <w:r w:rsidRPr="00927814">
        <w:rPr>
          <w:rFonts w:ascii="Times New Roman" w:hAnsi="Times New Roman" w:cs="Times New Roman"/>
        </w:rPr>
        <w:t xml:space="preserve"> at </w:t>
      </w:r>
      <w:r w:rsidR="00C0581D" w:rsidRPr="00927814">
        <w:rPr>
          <w:rFonts w:ascii="Times New Roman" w:hAnsi="Times New Roman" w:cs="Times New Roman"/>
          <w:color w:val="000000"/>
        </w:rPr>
        <w:t>ω</w:t>
      </w:r>
      <w:r w:rsidRPr="00927814">
        <w:rPr>
          <w:rFonts w:ascii="Times New Roman" w:hAnsi="Times New Roman" w:cs="Times New Roman"/>
        </w:rPr>
        <w:t xml:space="preserve"> and </w:t>
      </w:r>
      <w:r w:rsidR="00C0581D" w:rsidRPr="00927814">
        <w:rPr>
          <w:rFonts w:ascii="Times New Roman" w:hAnsi="Times New Roman" w:cs="Times New Roman"/>
          <w:color w:val="000000"/>
        </w:rPr>
        <w:t>ω</w:t>
      </w:r>
      <w:r w:rsidRPr="00927814">
        <w:rPr>
          <w:rFonts w:ascii="Times New Roman" w:hAnsi="Times New Roman" w:cs="Times New Roman"/>
        </w:rPr>
        <w:t>/2. To obtain these terms, we solve the Maxwell equation for both TE and TM modes assuming</w:t>
      </w:r>
      <w:r w:rsidR="00652E43" w:rsidRPr="00927814">
        <w:rPr>
          <w:rFonts w:ascii="Times New Roman" w:hAnsi="Times New Roman" w:cs="Times New Roman"/>
        </w:rPr>
        <w:t xml:space="preserve"> </w:t>
      </w:r>
      <w:r w:rsidRPr="00927814">
        <w:rPr>
          <w:rFonts w:ascii="Times New Roman" w:hAnsi="Times New Roman" w:cs="Times New Roman"/>
        </w:rPr>
        <w:t xml:space="preserve">lossless media. This problem admits an analytical solution when the substrate, </w:t>
      </w:r>
      <w:r w:rsidR="001D635D" w:rsidRPr="00927814">
        <w:rPr>
          <w:rFonts w:ascii="Times New Roman" w:hAnsi="Times New Roman" w:cs="Times New Roman"/>
        </w:rPr>
        <w:t>WG</w:t>
      </w:r>
      <w:r w:rsidRPr="00927814">
        <w:rPr>
          <w:rFonts w:ascii="Times New Roman" w:hAnsi="Times New Roman" w:cs="Times New Roman"/>
        </w:rPr>
        <w:t xml:space="preserve">, and cover </w:t>
      </w:r>
      <w:r w:rsidR="00652E43" w:rsidRPr="00927814">
        <w:rPr>
          <w:rFonts w:ascii="Times New Roman" w:hAnsi="Times New Roman" w:cs="Times New Roman"/>
        </w:rPr>
        <w:t xml:space="preserve">regions </w:t>
      </w:r>
      <w:r w:rsidRPr="00927814">
        <w:rPr>
          <w:rFonts w:ascii="Times New Roman" w:hAnsi="Times New Roman" w:cs="Times New Roman"/>
        </w:rPr>
        <w:t>are each constituted by a</w:t>
      </w:r>
      <w:r w:rsidR="00652E43" w:rsidRPr="00927814">
        <w:rPr>
          <w:rFonts w:ascii="Times New Roman" w:hAnsi="Times New Roman" w:cs="Times New Roman"/>
        </w:rPr>
        <w:t xml:space="preserve"> homogeneous</w:t>
      </w:r>
      <w:r w:rsidRPr="00927814">
        <w:rPr>
          <w:rFonts w:ascii="Times New Roman" w:hAnsi="Times New Roman" w:cs="Times New Roman"/>
        </w:rPr>
        <w:t xml:space="preserve"> medium. However, Ge-on-Si epitaxy requires the introduction of a virtual substrate (VS) layer between the silicon substrate and the Ge-rich ACQW-region to accommodate the lattice mismatch between Si and Ge [</w:t>
      </w:r>
      <w:r w:rsidR="00EA25DB" w:rsidRPr="00927814">
        <w:rPr>
          <w:rFonts w:ascii="Times New Roman" w:hAnsi="Times New Roman" w:cs="Times New Roman"/>
        </w:rPr>
        <w:t>36</w:t>
      </w:r>
      <w:r w:rsidRPr="00927814">
        <w:rPr>
          <w:rFonts w:ascii="Times New Roman" w:hAnsi="Times New Roman" w:cs="Times New Roman"/>
        </w:rPr>
        <w:t>], as detailed in the following section. Therefore we relied on a numerical treatment to properly account for this additional layer.</w:t>
      </w:r>
    </w:p>
    <w:p w14:paraId="00F68715" w14:textId="5821C1C2"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 xml:space="preserve">For simplicity we assume a slab-type </w:t>
      </w:r>
      <w:r w:rsidR="001D635D" w:rsidRPr="00927814">
        <w:rPr>
          <w:rFonts w:ascii="Times New Roman" w:hAnsi="Times New Roman" w:cs="Times New Roman"/>
        </w:rPr>
        <w:t>WG</w:t>
      </w:r>
      <w:r w:rsidRPr="00927814">
        <w:rPr>
          <w:rFonts w:ascii="Times New Roman" w:hAnsi="Times New Roman" w:cs="Times New Roman"/>
        </w:rPr>
        <w:t xml:space="preserve"> geometry. We set a reference </w:t>
      </w:r>
      <w:r w:rsidR="00652E43" w:rsidRPr="00927814">
        <w:rPr>
          <w:rFonts w:ascii="Times New Roman" w:hAnsi="Times New Roman" w:cs="Times New Roman"/>
        </w:rPr>
        <w:t>frame</w:t>
      </w:r>
      <w:r w:rsidRPr="00927814">
        <w:rPr>
          <w:rFonts w:ascii="Times New Roman" w:hAnsi="Times New Roman" w:cs="Times New Roman"/>
        </w:rPr>
        <w:t xml:space="preserve"> where light propagates along </w:t>
      </w:r>
      <w:r w:rsidRPr="00927814">
        <w:rPr>
          <w:rFonts w:ascii="Times New Roman" w:hAnsi="Times New Roman" w:cs="Times New Roman"/>
          <w:i/>
          <w:iCs/>
        </w:rPr>
        <w:t>z</w:t>
      </w:r>
      <w:r w:rsidRPr="00927814">
        <w:rPr>
          <w:rFonts w:ascii="Times New Roman" w:hAnsi="Times New Roman" w:cs="Times New Roman"/>
        </w:rPr>
        <w:t xml:space="preserve"> and the </w:t>
      </w:r>
      <w:r w:rsidRPr="00927814">
        <w:rPr>
          <w:rFonts w:ascii="Times New Roman" w:hAnsi="Times New Roman" w:cs="Times New Roman"/>
          <w:i/>
          <w:iCs/>
        </w:rPr>
        <w:t>x</w:t>
      </w:r>
      <w:r w:rsidRPr="00927814">
        <w:rPr>
          <w:rFonts w:ascii="Times New Roman" w:hAnsi="Times New Roman" w:cs="Times New Roman"/>
        </w:rPr>
        <w:t xml:space="preserve"> axis is chosen parallel to the growth direction</w:t>
      </w:r>
      <w:r w:rsidR="00652E43" w:rsidRPr="00927814">
        <w:rPr>
          <w:rFonts w:ascii="Times New Roman" w:hAnsi="Times New Roman" w:cs="Times New Roman"/>
        </w:rPr>
        <w:t>,</w:t>
      </w:r>
      <w:r w:rsidRPr="00927814">
        <w:rPr>
          <w:rFonts w:ascii="Times New Roman" w:hAnsi="Times New Roman" w:cs="Times New Roman"/>
        </w:rPr>
        <w:t xml:space="preserve"> implying </w:t>
      </w:r>
      <w:r w:rsidR="00652E43" w:rsidRPr="00927814">
        <w:rPr>
          <w:rFonts w:ascii="Times New Roman" w:hAnsi="Times New Roman" w:cs="Times New Roman"/>
        </w:rPr>
        <w:t xml:space="preserve">translation invariance </w:t>
      </w:r>
      <w:r w:rsidRPr="00927814">
        <w:rPr>
          <w:rFonts w:ascii="Times New Roman" w:hAnsi="Times New Roman" w:cs="Times New Roman"/>
        </w:rPr>
        <w:t xml:space="preserve">in the </w:t>
      </w:r>
      <w:r w:rsidRPr="00927814">
        <w:rPr>
          <w:rFonts w:ascii="Times New Roman" w:hAnsi="Times New Roman" w:cs="Times New Roman"/>
          <w:i/>
          <w:iCs/>
        </w:rPr>
        <w:t>(yz)</w:t>
      </w:r>
      <w:r w:rsidRPr="00927814">
        <w:rPr>
          <w:rFonts w:ascii="Times New Roman" w:hAnsi="Times New Roman" w:cs="Times New Roman"/>
        </w:rPr>
        <w:t xml:space="preserve"> plane. It follows that the field amplitude </w:t>
      </w:r>
      <w:r w:rsidRPr="00927814">
        <w:rPr>
          <w:rFonts w:ascii="Times New Roman" w:hAnsi="Times New Roman" w:cs="Times New Roman"/>
          <w:b/>
          <w:bCs/>
        </w:rPr>
        <w:t>E</w:t>
      </w:r>
      <w:r w:rsidRPr="00927814">
        <w:rPr>
          <w:rFonts w:ascii="Times New Roman" w:hAnsi="Times New Roman" w:cs="Times New Roman"/>
        </w:rPr>
        <w:t xml:space="preserve"> can be written as </w:t>
      </w:r>
      <w:r w:rsidRPr="00927814">
        <w:rPr>
          <w:rFonts w:ascii="Times New Roman" w:hAnsi="Times New Roman" w:cs="Times New Roman"/>
          <w:b/>
          <w:bCs/>
        </w:rPr>
        <w:t>E</w:t>
      </w:r>
      <w:r w:rsidRPr="00927814">
        <w:rPr>
          <w:rFonts w:ascii="Times New Roman" w:hAnsi="Times New Roman" w:cs="Times New Roman"/>
        </w:rPr>
        <w:t>(</w:t>
      </w:r>
      <w:r w:rsidRPr="00927814">
        <w:rPr>
          <w:rFonts w:ascii="Times New Roman" w:hAnsi="Times New Roman" w:cs="Times New Roman"/>
          <w:i/>
          <w:iCs/>
        </w:rPr>
        <w:t>x</w:t>
      </w:r>
      <w:r w:rsidRPr="00927814">
        <w:rPr>
          <w:rFonts w:ascii="Times New Roman" w:hAnsi="Times New Roman" w:cs="Times New Roman"/>
        </w:rPr>
        <w:t>)=AE(</w:t>
      </w:r>
      <w:r w:rsidRPr="00927814">
        <w:rPr>
          <w:rFonts w:ascii="Times New Roman" w:hAnsi="Times New Roman" w:cs="Times New Roman"/>
          <w:i/>
          <w:iCs/>
        </w:rPr>
        <w:t>x</w:t>
      </w:r>
      <w:r w:rsidRPr="00927814">
        <w:rPr>
          <w:rFonts w:ascii="Times New Roman" w:hAnsi="Times New Roman" w:cs="Times New Roman"/>
        </w:rPr>
        <w:t>) where, following Ref. [</w:t>
      </w:r>
      <w:r w:rsidR="00EA25DB" w:rsidRPr="00927814">
        <w:rPr>
          <w:rFonts w:ascii="Times New Roman" w:hAnsi="Times New Roman" w:cs="Times New Roman"/>
        </w:rPr>
        <w:t>34</w:t>
      </w:r>
      <w:r w:rsidRPr="00927814">
        <w:rPr>
          <w:rFonts w:ascii="Times New Roman" w:hAnsi="Times New Roman" w:cs="Times New Roman"/>
        </w:rPr>
        <w:t>] the normalization constant A is chosen in such a way that each mode carries a power flow of |A|</w:t>
      </w:r>
      <w:r w:rsidRPr="00927814">
        <w:rPr>
          <w:rFonts w:ascii="Times New Roman" w:hAnsi="Times New Roman" w:cs="Times New Roman"/>
          <w:vertAlign w:val="superscript"/>
        </w:rPr>
        <w:t xml:space="preserve">2 </w:t>
      </w:r>
      <w:r w:rsidRPr="00927814">
        <w:rPr>
          <w:rFonts w:ascii="Times New Roman" w:hAnsi="Times New Roman" w:cs="Times New Roman"/>
        </w:rPr>
        <w:t xml:space="preserve">W per unit length along the </w:t>
      </w:r>
      <w:r w:rsidRPr="00927814">
        <w:rPr>
          <w:rFonts w:ascii="Times New Roman" w:hAnsi="Times New Roman" w:cs="Times New Roman"/>
          <w:i/>
          <w:iCs/>
        </w:rPr>
        <w:t>y</w:t>
      </w:r>
      <w:r w:rsidRPr="00927814">
        <w:rPr>
          <w:rFonts w:ascii="Times New Roman" w:hAnsi="Times New Roman" w:cs="Times New Roman"/>
        </w:rPr>
        <w:t xml:space="preserve"> direction. To calculate the refractive index spatial </w:t>
      </w:r>
      <w:r w:rsidR="00163A3C" w:rsidRPr="00927814">
        <w:rPr>
          <w:rFonts w:ascii="Times New Roman" w:hAnsi="Times New Roman" w:cs="Times New Roman"/>
        </w:rPr>
        <w:t xml:space="preserve">profile, </w:t>
      </w:r>
      <w:r w:rsidRPr="00927814">
        <w:rPr>
          <w:rFonts w:ascii="Times New Roman" w:hAnsi="Times New Roman" w:cs="Times New Roman"/>
        </w:rPr>
        <w:t>the permittivity tensor ε</w:t>
      </w:r>
      <w:r w:rsidRPr="00927814">
        <w:rPr>
          <w:rFonts w:ascii="Times New Roman" w:hAnsi="Times New Roman" w:cs="Times New Roman"/>
          <w:vertAlign w:val="subscript"/>
        </w:rPr>
        <w:t>jj</w:t>
      </w:r>
      <w:r w:rsidRPr="00927814">
        <w:rPr>
          <w:rFonts w:ascii="Times New Roman" w:hAnsi="Times New Roman" w:cs="Times New Roman"/>
        </w:rPr>
        <w:t xml:space="preserve"> with i</w:t>
      </w:r>
      <w:r w:rsidR="00C20AD8">
        <w:rPr>
          <w:rFonts w:ascii="Times New Roman" w:hAnsi="Times New Roman" w:cs="Times New Roman"/>
        </w:rPr>
        <w:sym w:font="Symbol" w:char="F0CE"/>
      </w:r>
      <w:r w:rsidRPr="00927814">
        <w:rPr>
          <w:rFonts w:ascii="Times New Roman" w:hAnsi="Times New Roman" w:cs="Times New Roman"/>
        </w:rPr>
        <w:t>{x,y,z} in the ACQW active region has been estimated using the effective medium approach described in Ref.[</w:t>
      </w:r>
      <w:r w:rsidR="00EA25DB" w:rsidRPr="00927814">
        <w:rPr>
          <w:rFonts w:ascii="Times New Roman" w:hAnsi="Times New Roman" w:cs="Times New Roman"/>
        </w:rPr>
        <w:t>37</w:t>
      </w:r>
      <w:r w:rsidRPr="00927814">
        <w:rPr>
          <w:rFonts w:ascii="Times New Roman" w:hAnsi="Times New Roman" w:cs="Times New Roman"/>
        </w:rPr>
        <w:t>]. Thus, considering the individual contributions of barrier and well layers we get</w:t>
      </w:r>
    </w:p>
    <w:p w14:paraId="0CA8E036" w14:textId="77777777" w:rsidR="00DE2D0E" w:rsidRPr="00927814" w:rsidRDefault="00DE2D0E" w:rsidP="002B53B9">
      <w:pPr>
        <w:spacing w:line="360" w:lineRule="auto"/>
        <w:rPr>
          <w:rFonts w:ascii="Times New Roman" w:hAnsi="Times New Roman" w:cs="Times New Roman"/>
        </w:rPr>
      </w:pPr>
    </w:p>
    <w:p w14:paraId="63C95738" w14:textId="00011FC4" w:rsidR="00AE234B" w:rsidRPr="00927814" w:rsidRDefault="00000000" w:rsidP="002B53B9">
      <w:pPr>
        <w:spacing w:line="360" w:lineRule="auto"/>
        <w:rPr>
          <w:rFonts w:ascii="Times New Roman" w:hAnsi="Times New Roman" w:cs="Times New Roman"/>
          <w:sz w:val="22"/>
          <w:szCs w:val="22"/>
        </w:rPr>
      </w:pPr>
      <m:oMath>
        <m:sSub>
          <m:sSubPr>
            <m:ctrlPr>
              <w:rPr>
                <w:rFonts w:ascii="Cambria Math" w:hAnsi="Cambria Math" w:cs="Times New Roman"/>
                <w:i/>
                <w:sz w:val="22"/>
                <w:szCs w:val="22"/>
              </w:rPr>
            </m:ctrlPr>
          </m:sSubPr>
          <m:e>
            <w:bookmarkStart w:id="3" w:name="_Hlk148025019"/>
            <m:r>
              <w:rPr>
                <w:rFonts w:ascii="Cambria Math" w:hAnsi="Cambria Math" w:cs="Times New Roman"/>
                <w:sz w:val="22"/>
                <w:szCs w:val="22"/>
              </w:rPr>
              <m:t>ε</m:t>
            </m:r>
            <w:bookmarkEnd w:id="3"/>
          </m:e>
          <m:sub>
            <m:r>
              <w:rPr>
                <w:rFonts w:ascii="Cambria Math" w:hAnsi="Cambria Math" w:cs="Times New Roman"/>
                <w:sz w:val="22"/>
                <w:szCs w:val="22"/>
              </w:rPr>
              <m:t>jj</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1-f</m:t>
            </m:r>
          </m:e>
        </m:d>
        <m:sSub>
          <m:sSubPr>
            <m:ctrlPr>
              <w:rPr>
                <w:rFonts w:ascii="Cambria Math" w:hAnsi="Cambria Math" w:cs="Times New Roman"/>
                <w:i/>
                <w:sz w:val="22"/>
                <w:szCs w:val="22"/>
              </w:rPr>
            </m:ctrlPr>
          </m:sSubPr>
          <m:e>
            <m:r>
              <w:rPr>
                <w:rFonts w:ascii="Cambria Math" w:hAnsi="Cambria Math" w:cs="Times New Roman"/>
                <w:sz w:val="22"/>
                <w:szCs w:val="22"/>
              </w:rPr>
              <m:t>ε</m:t>
            </m:r>
          </m:e>
          <m:sub>
            <m:r>
              <w:rPr>
                <w:rFonts w:ascii="Cambria Math" w:hAnsi="Cambria Math" w:cs="Times New Roman"/>
                <w:sz w:val="22"/>
                <w:szCs w:val="22"/>
              </w:rPr>
              <m:t>b</m:t>
            </m:r>
          </m:sub>
        </m:sSub>
        <m:r>
          <w:rPr>
            <w:rFonts w:ascii="Cambria Math" w:hAnsi="Cambria Math" w:cs="Times New Roman"/>
            <w:sz w:val="22"/>
            <w:szCs w:val="22"/>
          </w:rPr>
          <m:t>+f</m:t>
        </m:r>
        <m:sSub>
          <m:sSubPr>
            <m:ctrlPr>
              <w:rPr>
                <w:rFonts w:ascii="Cambria Math" w:hAnsi="Cambria Math" w:cs="Times New Roman"/>
                <w:i/>
                <w:sz w:val="22"/>
                <w:szCs w:val="22"/>
              </w:rPr>
            </m:ctrlPr>
          </m:sSubPr>
          <m:e>
            <m:r>
              <w:rPr>
                <w:rFonts w:ascii="Cambria Math" w:hAnsi="Cambria Math" w:cs="Times New Roman"/>
                <w:sz w:val="22"/>
                <w:szCs w:val="22"/>
              </w:rPr>
              <m:t>ε</m:t>
            </m:r>
          </m:e>
          <m:sub>
            <m:r>
              <w:rPr>
                <w:rFonts w:ascii="Cambria Math" w:hAnsi="Cambria Math" w:cs="Times New Roman"/>
                <w:sz w:val="22"/>
                <w:szCs w:val="22"/>
              </w:rPr>
              <m:t>w</m:t>
            </m:r>
          </m:sub>
        </m:sSub>
        <m:r>
          <w:rPr>
            <w:rFonts w:ascii="Cambria Math" w:hAnsi="Cambria Math" w:cs="Times New Roman"/>
            <w:sz w:val="22"/>
            <w:szCs w:val="22"/>
          </w:rPr>
          <m:t>+Re</m:t>
        </m:r>
        <m:d>
          <m:dPr>
            <m:begChr m:val="{"/>
            <m:endChr m:val="}"/>
            <m:ctrlPr>
              <w:rPr>
                <w:rFonts w:ascii="Cambria Math" w:hAnsi="Cambria Math" w:cs="Times New Roman"/>
                <w:i/>
                <w:sz w:val="22"/>
                <w:szCs w:val="22"/>
              </w:rPr>
            </m:ctrlPr>
          </m:dPr>
          <m:e>
            <m:sSubSup>
              <m:sSubSupPr>
                <m:ctrlPr>
                  <w:rPr>
                    <w:rFonts w:ascii="Cambria Math" w:hAnsi="Cambria Math" w:cs="Times New Roman"/>
                    <w:i/>
                    <w:sz w:val="22"/>
                    <w:szCs w:val="22"/>
                  </w:rPr>
                </m:ctrlPr>
              </m:sSubSupPr>
              <m:e>
                <m:r>
                  <m:rPr>
                    <m:sty m:val="p"/>
                  </m:rPr>
                  <w:rPr>
                    <w:rFonts w:ascii="Cambria Math" w:hAnsi="Cambria Math" w:cs="Times New Roman"/>
                    <w:sz w:val="22"/>
                    <w:szCs w:val="22"/>
                  </w:rPr>
                  <m:t>χ</m:t>
                </m:r>
              </m:e>
              <m:sub>
                <m:r>
                  <w:rPr>
                    <w:rFonts w:ascii="Cambria Math" w:hAnsi="Cambria Math" w:cs="Times New Roman"/>
                    <w:sz w:val="22"/>
                    <w:szCs w:val="22"/>
                  </w:rPr>
                  <m:t>jj</m:t>
                </m:r>
              </m:sub>
              <m:sup>
                <m:r>
                  <w:rPr>
                    <w:rFonts w:ascii="Cambria Math" w:hAnsi="Cambria Math" w:cs="Times New Roman"/>
                    <w:sz w:val="22"/>
                    <w:szCs w:val="22"/>
                  </w:rPr>
                  <m:t>1</m:t>
                </m:r>
              </m:sup>
            </m:sSubSup>
          </m:e>
        </m:d>
      </m:oMath>
      <w:r w:rsidR="005C13CF" w:rsidRPr="00927814">
        <w:rPr>
          <w:rFonts w:ascii="Times New Roman" w:hAnsi="Times New Roman" w:cs="Times New Roman"/>
          <w:sz w:val="22"/>
          <w:szCs w:val="22"/>
        </w:rPr>
        <w:t xml:space="preserve"> for j = </w:t>
      </w:r>
      <w:r w:rsidR="005C13CF" w:rsidRPr="00927814">
        <w:rPr>
          <w:rFonts w:ascii="Times New Roman" w:hAnsi="Times New Roman" w:cs="Times New Roman"/>
          <w:i/>
          <w:iCs/>
          <w:sz w:val="22"/>
          <w:szCs w:val="22"/>
        </w:rPr>
        <w:t>y,z</w:t>
      </w:r>
      <w:r w:rsidR="00857AD4" w:rsidRPr="00927814">
        <w:rPr>
          <w:rFonts w:ascii="Times New Roman" w:hAnsi="Times New Roman" w:cs="Times New Roman"/>
          <w:sz w:val="22"/>
          <w:szCs w:val="22"/>
        </w:rPr>
        <w:t xml:space="preserve">                                                                                          </w:t>
      </w:r>
      <w:r w:rsidR="00151E73" w:rsidRPr="00927814">
        <w:rPr>
          <w:rFonts w:ascii="Times New Roman" w:hAnsi="Times New Roman" w:cs="Times New Roman"/>
          <w:sz w:val="22"/>
          <w:szCs w:val="22"/>
        </w:rPr>
        <w:t>(</w:t>
      </w:r>
      <w:r w:rsidR="00857AD4" w:rsidRPr="00927814">
        <w:rPr>
          <w:rFonts w:ascii="Times New Roman" w:hAnsi="Times New Roman" w:cs="Times New Roman"/>
          <w:sz w:val="22"/>
          <w:szCs w:val="22"/>
        </w:rPr>
        <w:t>1</w:t>
      </w:r>
      <w:r w:rsidR="00151E73" w:rsidRPr="00927814">
        <w:rPr>
          <w:rFonts w:ascii="Times New Roman" w:hAnsi="Times New Roman" w:cs="Times New Roman"/>
          <w:sz w:val="22"/>
          <w:szCs w:val="22"/>
        </w:rPr>
        <w:t>)</w:t>
      </w:r>
    </w:p>
    <w:p w14:paraId="049CA038" w14:textId="77777777" w:rsidR="00AE234B" w:rsidRPr="00927814" w:rsidRDefault="00AE234B" w:rsidP="002B53B9">
      <w:pPr>
        <w:spacing w:line="360" w:lineRule="auto"/>
        <w:rPr>
          <w:rFonts w:ascii="Times New Roman" w:hAnsi="Times New Roman" w:cs="Times New Roman"/>
          <w:sz w:val="22"/>
          <w:szCs w:val="22"/>
        </w:rPr>
      </w:pPr>
    </w:p>
    <w:p w14:paraId="0ECAEAE0" w14:textId="2BD4B1C1" w:rsidR="005C13CF" w:rsidRPr="00927814" w:rsidRDefault="00000000" w:rsidP="002B53B9">
      <w:pPr>
        <w:spacing w:line="360" w:lineRule="auto"/>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ε</m:t>
            </m:r>
          </m:e>
          <m:sub>
            <m:r>
              <w:rPr>
                <w:rFonts w:ascii="Cambria Math" w:hAnsi="Cambria Math" w:cs="Times New Roman"/>
                <w:sz w:val="22"/>
                <w:szCs w:val="22"/>
              </w:rPr>
              <m:t>xx</m:t>
            </m:r>
          </m:sub>
        </m:sSub>
        <m:r>
          <w:rPr>
            <w:rFonts w:ascii="Cambria Math" w:hAnsi="Cambria Math" w:cs="Times New Roman"/>
            <w:sz w:val="22"/>
            <w:szCs w:val="22"/>
          </w:rPr>
          <m:t xml:space="preserve">= </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f>
                  <m:fPr>
                    <m:ctrlPr>
                      <w:rPr>
                        <w:rFonts w:ascii="Cambria Math" w:hAnsi="Cambria Math" w:cs="Times New Roman"/>
                        <w:i/>
                        <w:sz w:val="22"/>
                        <w:szCs w:val="22"/>
                      </w:rPr>
                    </m:ctrlPr>
                  </m:fPr>
                  <m:num>
                    <m:r>
                      <w:rPr>
                        <w:rFonts w:ascii="Cambria Math" w:hAnsi="Cambria Math" w:cs="Times New Roman"/>
                        <w:sz w:val="22"/>
                        <w:szCs w:val="22"/>
                      </w:rPr>
                      <m:t>1-f</m:t>
                    </m:r>
                  </m:num>
                  <m:den>
                    <m:sSub>
                      <m:sSubPr>
                        <m:ctrlPr>
                          <w:rPr>
                            <w:rFonts w:ascii="Cambria Math" w:hAnsi="Cambria Math" w:cs="Times New Roman"/>
                            <w:i/>
                            <w:sz w:val="22"/>
                            <w:szCs w:val="22"/>
                          </w:rPr>
                        </m:ctrlPr>
                      </m:sSubPr>
                      <m:e>
                        <m:r>
                          <w:rPr>
                            <w:rFonts w:ascii="Cambria Math" w:hAnsi="Cambria Math" w:cs="Times New Roman"/>
                            <w:sz w:val="22"/>
                            <w:szCs w:val="22"/>
                          </w:rPr>
                          <m:t>ε</m:t>
                        </m:r>
                      </m:e>
                      <m:sub>
                        <m:r>
                          <w:rPr>
                            <w:rFonts w:ascii="Cambria Math" w:hAnsi="Cambria Math" w:cs="Times New Roman"/>
                            <w:sz w:val="22"/>
                            <w:szCs w:val="22"/>
                          </w:rPr>
                          <m:t>b</m:t>
                        </m:r>
                      </m:sub>
                    </m:sSub>
                  </m:den>
                </m:f>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f</m:t>
                    </m:r>
                  </m:num>
                  <m:den>
                    <m:sSub>
                      <m:sSubPr>
                        <m:ctrlPr>
                          <w:rPr>
                            <w:rFonts w:ascii="Cambria Math" w:hAnsi="Cambria Math" w:cs="Times New Roman"/>
                            <w:i/>
                            <w:sz w:val="22"/>
                            <w:szCs w:val="22"/>
                          </w:rPr>
                        </m:ctrlPr>
                      </m:sSubPr>
                      <m:e>
                        <m:r>
                          <w:rPr>
                            <w:rFonts w:ascii="Cambria Math" w:hAnsi="Cambria Math" w:cs="Times New Roman"/>
                            <w:sz w:val="22"/>
                            <w:szCs w:val="22"/>
                          </w:rPr>
                          <m:t>ε</m:t>
                        </m:r>
                      </m:e>
                      <m:sub>
                        <m:r>
                          <w:rPr>
                            <w:rFonts w:ascii="Cambria Math" w:hAnsi="Cambria Math" w:cs="Times New Roman"/>
                            <w:sz w:val="22"/>
                            <w:szCs w:val="22"/>
                          </w:rPr>
                          <m:t>w</m:t>
                        </m:r>
                      </m:sub>
                    </m:sSub>
                  </m:den>
                </m:f>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R</m:t>
                    </m:r>
                    <m:d>
                      <m:dPr>
                        <m:begChr m:val="{"/>
                        <m:endChr m:val="}"/>
                        <m:ctrlPr>
                          <w:rPr>
                            <w:rFonts w:ascii="Cambria Math" w:hAnsi="Cambria Math" w:cs="Times New Roman"/>
                            <w:sz w:val="22"/>
                            <w:szCs w:val="22"/>
                          </w:rPr>
                        </m:ctrlPr>
                      </m:dPr>
                      <m:e>
                        <m:sSubSup>
                          <m:sSubSupPr>
                            <m:ctrlPr>
                              <w:rPr>
                                <w:rFonts w:ascii="Cambria Math" w:hAnsi="Cambria Math" w:cs="Times New Roman"/>
                                <w:sz w:val="22"/>
                                <w:szCs w:val="22"/>
                              </w:rPr>
                            </m:ctrlPr>
                          </m:sSubSupPr>
                          <m:e>
                            <m:r>
                              <w:rPr>
                                <w:rFonts w:ascii="Cambria Math" w:hAnsi="Cambria Math" w:cs="Times New Roman"/>
                                <w:sz w:val="22"/>
                                <w:szCs w:val="22"/>
                              </w:rPr>
                              <m:t>χ</m:t>
                            </m:r>
                          </m:e>
                          <m:sub>
                            <m:r>
                              <w:rPr>
                                <w:rFonts w:ascii="Cambria Math" w:hAnsi="Cambria Math" w:cs="Times New Roman"/>
                                <w:sz w:val="22"/>
                                <w:szCs w:val="22"/>
                              </w:rPr>
                              <m:t>xx</m:t>
                            </m:r>
                          </m:sub>
                          <m:sup>
                            <m:r>
                              <w:rPr>
                                <w:rFonts w:ascii="Cambria Math" w:hAnsi="Cambria Math" w:cs="Times New Roman"/>
                                <w:sz w:val="22"/>
                                <w:szCs w:val="22"/>
                              </w:rPr>
                              <m:t>1</m:t>
                            </m:r>
                          </m:sup>
                        </m:sSubSup>
                      </m:e>
                    </m:d>
                  </m:num>
                  <m:den>
                    <m:sSubSup>
                      <m:sSubSupPr>
                        <m:ctrlPr>
                          <w:rPr>
                            <w:rFonts w:ascii="Cambria Math" w:hAnsi="Cambria Math" w:cs="Times New Roman"/>
                            <w:i/>
                            <w:sz w:val="22"/>
                            <w:szCs w:val="22"/>
                          </w:rPr>
                        </m:ctrlPr>
                      </m:sSubSupPr>
                      <m:e>
                        <m:r>
                          <w:rPr>
                            <w:rFonts w:ascii="Cambria Math" w:hAnsi="Cambria Math" w:cs="Times New Roman"/>
                            <w:sz w:val="22"/>
                            <w:szCs w:val="22"/>
                          </w:rPr>
                          <m:t>ε</m:t>
                        </m:r>
                      </m:e>
                      <m:sub>
                        <m:r>
                          <w:rPr>
                            <w:rFonts w:ascii="Cambria Math" w:hAnsi="Cambria Math" w:cs="Times New Roman"/>
                            <w:sz w:val="22"/>
                            <w:szCs w:val="22"/>
                          </w:rPr>
                          <m:t>w</m:t>
                        </m:r>
                      </m:sub>
                      <m:sup>
                        <m:r>
                          <w:rPr>
                            <w:rFonts w:ascii="Cambria Math" w:hAnsi="Cambria Math" w:cs="Times New Roman"/>
                            <w:sz w:val="22"/>
                            <w:szCs w:val="22"/>
                          </w:rPr>
                          <m:t>2</m:t>
                        </m:r>
                      </m:sup>
                    </m:sSubSup>
                  </m:den>
                </m:f>
              </m:e>
            </m:d>
          </m:e>
          <m:sup>
            <m:r>
              <w:rPr>
                <w:rFonts w:ascii="Cambria Math" w:hAnsi="Cambria Math" w:cs="Times New Roman"/>
                <w:sz w:val="22"/>
                <w:szCs w:val="22"/>
              </w:rPr>
              <m:t>-1</m:t>
            </m:r>
          </m:sup>
        </m:sSup>
      </m:oMath>
      <w:r w:rsidR="00857AD4" w:rsidRPr="00927814">
        <w:rPr>
          <w:rFonts w:ascii="Times New Roman" w:hAnsi="Times New Roman" w:cs="Times New Roman"/>
          <w:sz w:val="22"/>
          <w:szCs w:val="22"/>
        </w:rPr>
        <w:t xml:space="preserve">                                                                                                                  </w:t>
      </w:r>
      <w:r w:rsidR="00151E73" w:rsidRPr="00927814">
        <w:rPr>
          <w:rFonts w:ascii="Times New Roman" w:hAnsi="Times New Roman" w:cs="Times New Roman"/>
          <w:sz w:val="22"/>
          <w:szCs w:val="22"/>
        </w:rPr>
        <w:t>(</w:t>
      </w:r>
      <w:r w:rsidR="00857AD4" w:rsidRPr="00927814">
        <w:rPr>
          <w:rFonts w:ascii="Times New Roman" w:hAnsi="Times New Roman" w:cs="Times New Roman"/>
          <w:sz w:val="22"/>
          <w:szCs w:val="22"/>
        </w:rPr>
        <w:t>2</w:t>
      </w:r>
      <w:r w:rsidR="00151E73" w:rsidRPr="00927814">
        <w:rPr>
          <w:rFonts w:ascii="Times New Roman" w:hAnsi="Times New Roman" w:cs="Times New Roman"/>
          <w:sz w:val="22"/>
          <w:szCs w:val="22"/>
        </w:rPr>
        <w:t>)</w:t>
      </w:r>
    </w:p>
    <w:p w14:paraId="2428B9C6" w14:textId="602FB921" w:rsidR="00DE2D0E" w:rsidRPr="00927814" w:rsidRDefault="00DE2D0E" w:rsidP="002B53B9">
      <w:pPr>
        <w:spacing w:line="360" w:lineRule="auto"/>
        <w:rPr>
          <w:rFonts w:ascii="Times New Roman" w:hAnsi="Times New Roman" w:cs="Times New Roman"/>
        </w:rPr>
      </w:pPr>
    </w:p>
    <w:p w14:paraId="3F34AAF0" w14:textId="1BB88767"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where ε</w:t>
      </w:r>
      <w:r w:rsidRPr="00927814">
        <w:rPr>
          <w:rFonts w:ascii="Times New Roman" w:hAnsi="Times New Roman" w:cs="Times New Roman"/>
          <w:vertAlign w:val="subscript"/>
        </w:rPr>
        <w:t>w</w:t>
      </w:r>
      <w:r w:rsidRPr="00927814">
        <w:rPr>
          <w:rFonts w:ascii="Times New Roman" w:hAnsi="Times New Roman" w:cs="Times New Roman"/>
        </w:rPr>
        <w:t xml:space="preserve"> and ε</w:t>
      </w:r>
      <w:r w:rsidRPr="00927814">
        <w:rPr>
          <w:rFonts w:ascii="Times New Roman" w:hAnsi="Times New Roman" w:cs="Times New Roman"/>
          <w:vertAlign w:val="subscript"/>
        </w:rPr>
        <w:t>b</w:t>
      </w:r>
      <w:r w:rsidRPr="00927814">
        <w:rPr>
          <w:rFonts w:ascii="Times New Roman" w:hAnsi="Times New Roman" w:cs="Times New Roman"/>
        </w:rPr>
        <w:t xml:space="preserve"> </w:t>
      </w:r>
      <w:r w:rsidR="00163A3C" w:rsidRPr="00927814">
        <w:rPr>
          <w:rFonts w:ascii="Times New Roman" w:hAnsi="Times New Roman" w:cs="Times New Roman"/>
        </w:rPr>
        <w:t>are</w:t>
      </w:r>
      <w:r w:rsidRPr="00927814">
        <w:rPr>
          <w:rFonts w:ascii="Times New Roman" w:hAnsi="Times New Roman" w:cs="Times New Roman"/>
        </w:rPr>
        <w:t xml:space="preserve"> the relative permittivit</w:t>
      </w:r>
      <w:r w:rsidR="00163A3C" w:rsidRPr="00927814">
        <w:rPr>
          <w:rFonts w:ascii="Times New Roman" w:hAnsi="Times New Roman" w:cs="Times New Roman"/>
        </w:rPr>
        <w:t>ies</w:t>
      </w:r>
      <w:r w:rsidRPr="00927814">
        <w:rPr>
          <w:rFonts w:ascii="Times New Roman" w:hAnsi="Times New Roman" w:cs="Times New Roman"/>
        </w:rPr>
        <w:t xml:space="preserve"> of well and barrier, respectively, </w:t>
      </w:r>
      <w:r w:rsidR="00163A3C" w:rsidRPr="00927814">
        <w:rPr>
          <w:rFonts w:ascii="Times New Roman" w:hAnsi="Times New Roman" w:cs="Times New Roman"/>
        </w:rPr>
        <w:t xml:space="preserve">and </w:t>
      </w:r>
      <w:r w:rsidRPr="00927814">
        <w:rPr>
          <w:rFonts w:ascii="Times New Roman" w:hAnsi="Times New Roman" w:cs="Times New Roman"/>
          <w:i/>
          <w:iCs/>
        </w:rPr>
        <w:t>f</w:t>
      </w:r>
      <w:r w:rsidRPr="00927814">
        <w:rPr>
          <w:rFonts w:ascii="Times New Roman" w:hAnsi="Times New Roman" w:cs="Times New Roman"/>
        </w:rPr>
        <w:t xml:space="preserve"> is the ratio between the cumulative thickness of the two QWs and that of the complete ACQW module. Notice that in the above equation</w:t>
      </w:r>
      <w:r w:rsidR="00163A3C" w:rsidRPr="00927814">
        <w:rPr>
          <w:rFonts w:ascii="Times New Roman" w:hAnsi="Times New Roman" w:cs="Times New Roman"/>
        </w:rPr>
        <w:t>s</w:t>
      </w:r>
      <w:r w:rsidRPr="00927814">
        <w:rPr>
          <w:rFonts w:ascii="Times New Roman" w:hAnsi="Times New Roman" w:cs="Times New Roman"/>
        </w:rPr>
        <w:t xml:space="preserve"> we have also taken into account the contribution to ε</w:t>
      </w:r>
      <w:r w:rsidRPr="00927814">
        <w:rPr>
          <w:rFonts w:ascii="Times New Roman" w:hAnsi="Times New Roman" w:cs="Times New Roman"/>
          <w:vertAlign w:val="subscript"/>
        </w:rPr>
        <w:t>jj</w:t>
      </w:r>
      <w:r w:rsidRPr="00927814">
        <w:rPr>
          <w:rFonts w:ascii="Times New Roman" w:hAnsi="Times New Roman" w:cs="Times New Roman"/>
        </w:rPr>
        <w:t xml:space="preserve"> due to the real part of the first order optical </w:t>
      </w:r>
      <w:r w:rsidR="0010620F" w:rsidRPr="00927814">
        <w:rPr>
          <w:rFonts w:ascii="Times New Roman" w:hAnsi="Times New Roman" w:cs="Times New Roman"/>
          <w:color w:val="000000"/>
          <w:lang w:val="en-GB"/>
        </w:rPr>
        <w:t>susceptibility</w:t>
      </w:r>
      <w:r w:rsidRPr="00927814">
        <w:rPr>
          <w:rFonts w:ascii="Times New Roman" w:hAnsi="Times New Roman" w:cs="Times New Roman"/>
        </w:rPr>
        <w:t xml:space="preserve"> tensor </w:t>
      </w:r>
      <m:oMath>
        <m:r>
          <w:rPr>
            <w:rFonts w:ascii="Cambria Math" w:hAnsi="Cambria Math" w:cs="Times New Roman"/>
          </w:rPr>
          <m:t>Re</m:t>
        </m:r>
        <m:d>
          <m:dPr>
            <m:begChr m:val="{"/>
            <m:endChr m:val="}"/>
            <m:ctrlPr>
              <w:rPr>
                <w:rFonts w:ascii="Cambria Math" w:hAnsi="Cambria Math" w:cs="Times New Roman"/>
              </w:rPr>
            </m:ctrlPr>
          </m:dPr>
          <m:e>
            <m:sSubSup>
              <m:sSubSupPr>
                <m:ctrlPr>
                  <w:rPr>
                    <w:rFonts w:ascii="Cambria Math" w:hAnsi="Cambria Math" w:cs="Times New Roman"/>
                  </w:rPr>
                </m:ctrlPr>
              </m:sSubSupPr>
              <m:e>
                <m:r>
                  <w:rPr>
                    <w:rFonts w:ascii="Cambria Math" w:hAnsi="Cambria Math" w:cs="Times New Roman"/>
                  </w:rPr>
                  <m:t>χ</m:t>
                </m:r>
              </m:e>
              <m:sub>
                <m:r>
                  <w:rPr>
                    <w:rFonts w:ascii="Cambria Math" w:hAnsi="Cambria Math" w:cs="Times New Roman"/>
                  </w:rPr>
                  <m:t>jj</m:t>
                </m:r>
              </m:sub>
              <m:sup>
                <m:r>
                  <w:rPr>
                    <w:rFonts w:ascii="Cambria Math" w:hAnsi="Cambria Math" w:cs="Times New Roman"/>
                  </w:rPr>
                  <m:t>1</m:t>
                </m:r>
              </m:sup>
            </m:sSubSup>
          </m:e>
        </m:d>
      </m:oMath>
      <w:r w:rsidRPr="00927814">
        <w:rPr>
          <w:rFonts w:ascii="Times New Roman" w:hAnsi="Times New Roman" w:cs="Times New Roman"/>
        </w:rPr>
        <w:t xml:space="preserve"> </w:t>
      </w:r>
      <w:r w:rsidR="00163A3C" w:rsidRPr="00927814">
        <w:rPr>
          <w:rFonts w:ascii="Times New Roman" w:hAnsi="Times New Roman" w:cs="Times New Roman"/>
        </w:rPr>
        <w:t xml:space="preserve">associated to the ACQWs and </w:t>
      </w:r>
      <w:r w:rsidRPr="00927814">
        <w:rPr>
          <w:rFonts w:ascii="Times New Roman" w:hAnsi="Times New Roman" w:cs="Times New Roman"/>
        </w:rPr>
        <w:t>calculated at 77K. Finally, ε</w:t>
      </w:r>
      <w:r w:rsidRPr="00927814">
        <w:rPr>
          <w:rFonts w:ascii="Times New Roman" w:hAnsi="Times New Roman" w:cs="Times New Roman"/>
          <w:vertAlign w:val="subscript"/>
        </w:rPr>
        <w:t>b</w:t>
      </w:r>
      <w:r w:rsidRPr="00927814">
        <w:rPr>
          <w:rFonts w:ascii="Times New Roman" w:hAnsi="Times New Roman" w:cs="Times New Roman"/>
        </w:rPr>
        <w:t xml:space="preserve"> in the Si</w:t>
      </w:r>
      <w:r w:rsidRPr="00927814">
        <w:rPr>
          <w:rFonts w:ascii="Times New Roman" w:hAnsi="Times New Roman" w:cs="Times New Roman"/>
          <w:vertAlign w:val="subscript"/>
        </w:rPr>
        <w:t>1-x</w:t>
      </w:r>
      <w:r w:rsidRPr="00927814">
        <w:rPr>
          <w:rFonts w:ascii="Times New Roman" w:hAnsi="Times New Roman" w:cs="Times New Roman"/>
        </w:rPr>
        <w:t>Ge</w:t>
      </w:r>
      <w:r w:rsidRPr="00927814">
        <w:rPr>
          <w:rFonts w:ascii="Times New Roman" w:hAnsi="Times New Roman" w:cs="Times New Roman"/>
          <w:vertAlign w:val="subscript"/>
        </w:rPr>
        <w:t>x</w:t>
      </w:r>
      <w:r w:rsidRPr="00927814">
        <w:rPr>
          <w:rFonts w:ascii="Times New Roman" w:hAnsi="Times New Roman" w:cs="Times New Roman"/>
        </w:rPr>
        <w:t xml:space="preserve"> barrier layer is obtained by linear interpolation of the Si and Ge permittivity values.</w:t>
      </w:r>
    </w:p>
    <w:p w14:paraId="1021A272" w14:textId="112F36D0"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We approach the problem of guided SHG according to the coupled-mode formalism</w:t>
      </w:r>
      <w:r w:rsidR="00C6234E" w:rsidRPr="00927814">
        <w:rPr>
          <w:rFonts w:ascii="Times New Roman" w:hAnsi="Times New Roman" w:cs="Times New Roman"/>
        </w:rPr>
        <w:t xml:space="preserve"> </w:t>
      </w:r>
      <w:r w:rsidRPr="00927814">
        <w:rPr>
          <w:rFonts w:ascii="Times New Roman" w:hAnsi="Times New Roman" w:cs="Times New Roman"/>
        </w:rPr>
        <w:t>[</w:t>
      </w:r>
      <w:r w:rsidR="00EA25DB" w:rsidRPr="00927814">
        <w:rPr>
          <w:rFonts w:ascii="Times New Roman" w:hAnsi="Times New Roman" w:cs="Times New Roman"/>
        </w:rPr>
        <w:t>38</w:t>
      </w:r>
      <w:r w:rsidRPr="00927814">
        <w:rPr>
          <w:rFonts w:ascii="Times New Roman" w:hAnsi="Times New Roman" w:cs="Times New Roman"/>
        </w:rPr>
        <w:t xml:space="preserve">], expanding upon the existing literature to tailor the modelling of SHG to the peculiarities of the proposed material system. Specifically, we drop the assumption of having only two interacting modes, ubiquitously present in literature, considering instead the coupling among all the WG sustained modes. This generalization allows us to calculate the dynamical evolution along the propagation direction of a generic modal power distribution defined at the </w:t>
      </w:r>
      <w:r w:rsidR="001D635D" w:rsidRPr="00927814">
        <w:rPr>
          <w:rFonts w:ascii="Times New Roman" w:hAnsi="Times New Roman" w:cs="Times New Roman"/>
        </w:rPr>
        <w:t>WG</w:t>
      </w:r>
      <w:r w:rsidRPr="00927814">
        <w:rPr>
          <w:rFonts w:ascii="Times New Roman" w:hAnsi="Times New Roman" w:cs="Times New Roman"/>
        </w:rPr>
        <w:t xml:space="preserve"> entrance </w:t>
      </w:r>
      <w:r w:rsidRPr="00927814">
        <w:rPr>
          <w:rFonts w:ascii="Times New Roman" w:hAnsi="Times New Roman" w:cs="Times New Roman"/>
          <w:i/>
          <w:iCs/>
        </w:rPr>
        <w:t>z</w:t>
      </w:r>
      <w:r w:rsidRPr="00927814">
        <w:rPr>
          <w:rFonts w:ascii="Times New Roman" w:hAnsi="Times New Roman" w:cs="Times New Roman"/>
        </w:rPr>
        <w:t>=0. Moreover, tracking concurrently all mode interactions becomes essential for Ge-rich quantum structures due to the presence of significant off-diagonal elements in the χ</w:t>
      </w:r>
      <w:r w:rsidRPr="00927814">
        <w:rPr>
          <w:rFonts w:ascii="Times New Roman" w:hAnsi="Times New Roman" w:cs="Times New Roman"/>
          <w:vertAlign w:val="superscript"/>
        </w:rPr>
        <w:t>2</w:t>
      </w:r>
      <w:r w:rsidRPr="00927814">
        <w:rPr>
          <w:rFonts w:ascii="Times New Roman" w:hAnsi="Times New Roman" w:cs="Times New Roman"/>
          <w:vertAlign w:val="subscript"/>
        </w:rPr>
        <w:t>ijk</w:t>
      </w:r>
      <w:r w:rsidRPr="00927814">
        <w:rPr>
          <w:rFonts w:ascii="Times New Roman" w:hAnsi="Times New Roman" w:cs="Times New Roman"/>
        </w:rPr>
        <w:t xml:space="preserve"> tensor, associated to dipoles with a non-vanishing component in the growth plane [</w:t>
      </w:r>
      <w:r w:rsidR="00EA25DB" w:rsidRPr="00927814">
        <w:rPr>
          <w:rFonts w:ascii="Times New Roman" w:hAnsi="Times New Roman" w:cs="Times New Roman"/>
        </w:rPr>
        <w:t>39</w:t>
      </w:r>
      <w:r w:rsidR="00F754DA" w:rsidRPr="00927814">
        <w:rPr>
          <w:rFonts w:ascii="Times New Roman" w:hAnsi="Times New Roman" w:cs="Times New Roman"/>
        </w:rPr>
        <w:t>,</w:t>
      </w:r>
      <w:r w:rsidR="00EA25DB" w:rsidRPr="00927814">
        <w:rPr>
          <w:rFonts w:ascii="Times New Roman" w:hAnsi="Times New Roman" w:cs="Times New Roman"/>
        </w:rPr>
        <w:t>40</w:t>
      </w:r>
      <w:r w:rsidRPr="00927814">
        <w:rPr>
          <w:rFonts w:ascii="Times New Roman" w:hAnsi="Times New Roman" w:cs="Times New Roman"/>
        </w:rPr>
        <w:t xml:space="preserve">]. </w:t>
      </w:r>
      <w:r w:rsidR="0034668A" w:rsidRPr="00927814">
        <w:rPr>
          <w:rFonts w:ascii="Times New Roman" w:hAnsi="Times New Roman" w:cs="Times New Roman"/>
        </w:rPr>
        <w:t>Indeed, i</w:t>
      </w:r>
      <w:r w:rsidR="006C7F82" w:rsidRPr="00927814">
        <w:rPr>
          <w:rFonts w:ascii="Times New Roman" w:hAnsi="Times New Roman" w:cs="Times New Roman"/>
        </w:rPr>
        <w:t>n parallel to SHG processes originating from interactions among TM modes</w:t>
      </w:r>
      <w:r w:rsidR="00E90E2A" w:rsidRPr="00927814">
        <w:rPr>
          <w:rFonts w:ascii="Times New Roman" w:hAnsi="Times New Roman" w:cs="Times New Roman"/>
        </w:rPr>
        <w:t xml:space="preserve"> only</w:t>
      </w:r>
      <w:r w:rsidR="006C7F82" w:rsidRPr="00927814">
        <w:rPr>
          <w:rFonts w:ascii="Times New Roman" w:hAnsi="Times New Roman" w:cs="Times New Roman"/>
        </w:rPr>
        <w:t xml:space="preserve">, </w:t>
      </w:r>
      <w:r w:rsidRPr="00927814">
        <w:rPr>
          <w:rFonts w:ascii="Times New Roman" w:hAnsi="Times New Roman" w:cs="Times New Roman"/>
        </w:rPr>
        <w:t xml:space="preserve">off-diagonal terms </w:t>
      </w:r>
      <w:r w:rsidR="001D3D65" w:rsidRPr="00927814">
        <w:rPr>
          <w:rFonts w:ascii="Times New Roman" w:hAnsi="Times New Roman" w:cs="Times New Roman"/>
        </w:rPr>
        <w:t>like χ</w:t>
      </w:r>
      <w:r w:rsidR="001D3D65" w:rsidRPr="00927814">
        <w:rPr>
          <w:rFonts w:ascii="Times New Roman" w:hAnsi="Times New Roman" w:cs="Times New Roman"/>
          <w:vertAlign w:val="superscript"/>
        </w:rPr>
        <w:t>2</w:t>
      </w:r>
      <w:r w:rsidR="001D3D65" w:rsidRPr="00927814">
        <w:rPr>
          <w:rFonts w:ascii="Times New Roman" w:hAnsi="Times New Roman" w:cs="Times New Roman"/>
          <w:vertAlign w:val="subscript"/>
        </w:rPr>
        <w:t>yyx</w:t>
      </w:r>
      <w:r w:rsidR="001D3D65" w:rsidRPr="00927814">
        <w:rPr>
          <w:rFonts w:ascii="Times New Roman" w:hAnsi="Times New Roman" w:cs="Times New Roman"/>
        </w:rPr>
        <w:t xml:space="preserve"> and χ</w:t>
      </w:r>
      <w:r w:rsidR="001D3D65" w:rsidRPr="00927814">
        <w:rPr>
          <w:rFonts w:ascii="Times New Roman" w:hAnsi="Times New Roman" w:cs="Times New Roman"/>
          <w:vertAlign w:val="superscript"/>
        </w:rPr>
        <w:t>2</w:t>
      </w:r>
      <w:r w:rsidR="001D3D65" w:rsidRPr="00927814">
        <w:rPr>
          <w:rFonts w:ascii="Times New Roman" w:hAnsi="Times New Roman" w:cs="Times New Roman"/>
          <w:vertAlign w:val="subscript"/>
        </w:rPr>
        <w:t>yxy</w:t>
      </w:r>
      <w:r w:rsidR="001D3D65" w:rsidRPr="00927814">
        <w:rPr>
          <w:rFonts w:ascii="Times New Roman" w:hAnsi="Times New Roman" w:cs="Times New Roman"/>
        </w:rPr>
        <w:t xml:space="preserve"> </w:t>
      </w:r>
      <w:r w:rsidRPr="00927814">
        <w:rPr>
          <w:rFonts w:ascii="Times New Roman" w:hAnsi="Times New Roman" w:cs="Times New Roman"/>
        </w:rPr>
        <w:t>couple modes with different polarization</w:t>
      </w:r>
      <w:r w:rsidR="001D3D65" w:rsidRPr="00927814">
        <w:rPr>
          <w:rFonts w:ascii="Times New Roman" w:hAnsi="Times New Roman" w:cs="Times New Roman"/>
        </w:rPr>
        <w:t>s</w:t>
      </w:r>
      <w:r w:rsidRPr="00927814">
        <w:rPr>
          <w:rFonts w:ascii="Times New Roman" w:hAnsi="Times New Roman" w:cs="Times New Roman"/>
        </w:rPr>
        <w:t>, allow</w:t>
      </w:r>
      <w:r w:rsidR="006C7F82" w:rsidRPr="00927814">
        <w:rPr>
          <w:rFonts w:ascii="Times New Roman" w:hAnsi="Times New Roman" w:cs="Times New Roman"/>
        </w:rPr>
        <w:t>ing SHG</w:t>
      </w:r>
      <w:r w:rsidRPr="00927814">
        <w:rPr>
          <w:rFonts w:ascii="Times New Roman" w:hAnsi="Times New Roman" w:cs="Times New Roman"/>
        </w:rPr>
        <w:t xml:space="preserve"> processes involving two TE and one TM mode. On the other hand, we find χ</w:t>
      </w:r>
      <w:r w:rsidRPr="00927814">
        <w:rPr>
          <w:rFonts w:ascii="Times New Roman" w:hAnsi="Times New Roman" w:cs="Times New Roman"/>
          <w:vertAlign w:val="superscript"/>
        </w:rPr>
        <w:t>2</w:t>
      </w:r>
      <w:r w:rsidRPr="00927814">
        <w:rPr>
          <w:rFonts w:ascii="Times New Roman" w:hAnsi="Times New Roman" w:cs="Times New Roman"/>
          <w:vertAlign w:val="subscript"/>
        </w:rPr>
        <w:t>ijk</w:t>
      </w:r>
      <w:r w:rsidRPr="00927814">
        <w:rPr>
          <w:rFonts w:ascii="Times New Roman" w:hAnsi="Times New Roman" w:cs="Times New Roman"/>
        </w:rPr>
        <w:t xml:space="preserve"> elements with an even number of ‘</w:t>
      </w:r>
      <w:r w:rsidRPr="00927814">
        <w:rPr>
          <w:rFonts w:ascii="Times New Roman" w:hAnsi="Times New Roman" w:cs="Times New Roman"/>
          <w:i/>
          <w:iCs/>
        </w:rPr>
        <w:t>x</w:t>
      </w:r>
      <w:r w:rsidRPr="00927814">
        <w:rPr>
          <w:rFonts w:ascii="Times New Roman" w:hAnsi="Times New Roman" w:cs="Times New Roman"/>
        </w:rPr>
        <w:t>’ indexes to be zero, as expected from symmetry considerations.</w:t>
      </w:r>
    </w:p>
    <w:p w14:paraId="7561AD14" w14:textId="6B6D8530"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 xml:space="preserve">In this framework the spatial evolution of the </w:t>
      </w:r>
      <w:r w:rsidRPr="00927814">
        <w:rPr>
          <w:rFonts w:ascii="Times New Roman" w:hAnsi="Times New Roman" w:cs="Times New Roman"/>
          <w:i/>
          <w:iCs/>
        </w:rPr>
        <w:t>z</w:t>
      </w:r>
      <w:r w:rsidRPr="00927814">
        <w:rPr>
          <w:rFonts w:ascii="Times New Roman" w:hAnsi="Times New Roman" w:cs="Times New Roman"/>
        </w:rPr>
        <w:t xml:space="preserve"> dependent modal amplitude A is obtained solving the system of coupled first-order differential equation</w:t>
      </w:r>
      <w:r w:rsidR="00E90E2A" w:rsidRPr="00927814">
        <w:rPr>
          <w:rFonts w:ascii="Times New Roman" w:hAnsi="Times New Roman" w:cs="Times New Roman"/>
        </w:rPr>
        <w:t>s</w:t>
      </w:r>
      <w:r w:rsidRPr="00927814">
        <w:rPr>
          <w:rFonts w:ascii="Times New Roman" w:hAnsi="Times New Roman" w:cs="Times New Roman"/>
        </w:rPr>
        <w:t xml:space="preserve"> given by</w:t>
      </w:r>
    </w:p>
    <w:p w14:paraId="6705543D" w14:textId="77777777" w:rsidR="00857AD4" w:rsidRPr="00927814" w:rsidRDefault="00857AD4" w:rsidP="002B53B9">
      <w:pPr>
        <w:spacing w:line="360" w:lineRule="auto"/>
        <w:jc w:val="both"/>
        <w:rPr>
          <w:rFonts w:ascii="Times New Roman" w:hAnsi="Times New Roman" w:cs="Times New Roman"/>
        </w:rPr>
      </w:pPr>
    </w:p>
    <w:p w14:paraId="6FDAEA10" w14:textId="732FADBF" w:rsidR="004C1519" w:rsidRPr="00927814" w:rsidRDefault="00000000" w:rsidP="002B53B9">
      <w:pPr>
        <w:spacing w:line="360" w:lineRule="auto"/>
        <w:jc w:val="both"/>
        <w:rPr>
          <w:rFonts w:ascii="Times New Roman" w:hAnsi="Times New Roman" w:cs="Times New Roman"/>
          <w:sz w:val="18"/>
          <w:szCs w:val="18"/>
        </w:rPr>
      </w:pPr>
      <m:oMath>
        <m:d>
          <m:dPr>
            <m:begChr m:val="{"/>
            <m:endChr m:val=""/>
            <m:ctrlPr>
              <w:rPr>
                <w:rFonts w:ascii="Cambria Math" w:hAnsi="Cambria Math" w:cs="Times New Roman"/>
                <w:sz w:val="22"/>
                <w:szCs w:val="22"/>
              </w:rPr>
            </m:ctrlPr>
          </m:dPr>
          <m:e>
            <m:eqArr>
              <m:eqArrPr>
                <m:ctrlPr>
                  <w:rPr>
                    <w:rFonts w:ascii="Cambria Math" w:hAnsi="Cambria Math" w:cs="Times New Roman"/>
                    <w:sz w:val="22"/>
                    <w:szCs w:val="22"/>
                  </w:rPr>
                </m:ctrlPr>
              </m:eqArrPr>
              <m:e>
                <m:f>
                  <m:fPr>
                    <m:ctrlPr>
                      <w:rPr>
                        <w:rFonts w:ascii="Cambria Math" w:hAnsi="Cambria Math" w:cs="Times New Roman"/>
                        <w:i/>
                        <w:sz w:val="22"/>
                        <w:szCs w:val="22"/>
                      </w:rPr>
                    </m:ctrlPr>
                  </m:fPr>
                  <m:num>
                    <m:sSub>
                      <m:sSubPr>
                        <m:ctrlPr>
                          <w:rPr>
                            <w:rFonts w:ascii="Cambria Math" w:hAnsi="Cambria Math" w:cs="Times New Roman"/>
                            <w:i/>
                            <w:sz w:val="22"/>
                            <w:szCs w:val="22"/>
                          </w:rPr>
                        </m:ctrlPr>
                      </m:sSubPr>
                      <m:e>
                        <m:r>
                          <w:rPr>
                            <w:rFonts w:ascii="Cambria Math" w:hAnsi="Cambria Math" w:cs="Times New Roman"/>
                            <w:sz w:val="22"/>
                            <w:szCs w:val="22"/>
                          </w:rPr>
                          <m:t>dA</m:t>
                        </m:r>
                      </m:e>
                      <m:sub>
                        <m:r>
                          <w:rPr>
                            <w:rFonts w:ascii="Cambria Math" w:hAnsi="Cambria Math" w:cs="Times New Roman"/>
                            <w:sz w:val="22"/>
                            <w:szCs w:val="22"/>
                          </w:rPr>
                          <m:t>m,u</m:t>
                        </m:r>
                      </m:sub>
                    </m:sSub>
                  </m:num>
                  <m:den>
                    <m:r>
                      <w:rPr>
                        <w:rFonts w:ascii="Cambria Math" w:hAnsi="Cambria Math" w:cs="Times New Roman"/>
                        <w:sz w:val="22"/>
                        <w:szCs w:val="22"/>
                      </w:rPr>
                      <m:t>dz</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m,u</m:t>
                        </m:r>
                      </m:sub>
                    </m:sSub>
                  </m:num>
                  <m:den>
                    <m:r>
                      <w:rPr>
                        <w:rFonts w:ascii="Cambria Math" w:hAnsi="Cambria Math" w:cs="Times New Roman"/>
                        <w:sz w:val="22"/>
                        <w:szCs w:val="22"/>
                      </w:rPr>
                      <m:t>2</m:t>
                    </m:r>
                  </m:den>
                </m:f>
                <m:sSub>
                  <m:sSubPr>
                    <m:ctrlPr>
                      <w:rPr>
                        <w:rFonts w:ascii="Cambria Math" w:hAnsi="Cambria Math" w:cs="Times New Roman"/>
                        <w:sz w:val="22"/>
                        <w:szCs w:val="22"/>
                      </w:rPr>
                    </m:ctrlPr>
                  </m:sSubPr>
                  <m:e>
                    <m:r>
                      <w:rPr>
                        <w:rFonts w:ascii="Cambria Math" w:hAnsi="Cambria Math" w:cs="Times New Roman"/>
                        <w:sz w:val="22"/>
                        <w:szCs w:val="22"/>
                      </w:rPr>
                      <m:t>A</m:t>
                    </m:r>
                  </m:e>
                  <m:sub>
                    <m:r>
                      <w:rPr>
                        <w:rFonts w:ascii="Cambria Math" w:hAnsi="Cambria Math" w:cs="Times New Roman"/>
                        <w:sz w:val="22"/>
                        <w:szCs w:val="22"/>
                      </w:rPr>
                      <m:t>m,u</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iω</m:t>
                    </m:r>
                    <m:sSub>
                      <m:sSubPr>
                        <m:ctrlPr>
                          <w:rPr>
                            <w:rFonts w:ascii="Cambria Math" w:hAnsi="Cambria Math" w:cs="Times New Roman"/>
                            <w:sz w:val="22"/>
                            <w:szCs w:val="22"/>
                          </w:rPr>
                        </m:ctrlPr>
                      </m:sSubPr>
                      <m:e>
                        <m:r>
                          <w:rPr>
                            <w:rFonts w:ascii="Cambria Math" w:hAnsi="Cambria Math" w:cs="Times New Roman"/>
                            <w:sz w:val="22"/>
                            <w:szCs w:val="22"/>
                          </w:rPr>
                          <m:t>ε</m:t>
                        </m:r>
                      </m:e>
                      <m:sub>
                        <m:r>
                          <w:rPr>
                            <w:rFonts w:ascii="Cambria Math" w:hAnsi="Cambria Math" w:cs="Times New Roman"/>
                            <w:sz w:val="22"/>
                            <w:szCs w:val="22"/>
                          </w:rPr>
                          <m:t>0</m:t>
                        </m:r>
                      </m:sub>
                    </m:sSub>
                  </m:num>
                  <m:den>
                    <m:r>
                      <w:rPr>
                        <w:rFonts w:ascii="Cambria Math" w:hAnsi="Cambria Math" w:cs="Times New Roman"/>
                        <w:sz w:val="22"/>
                        <w:szCs w:val="22"/>
                      </w:rPr>
                      <m:t>4</m:t>
                    </m:r>
                  </m:den>
                </m:f>
                <m:nary>
                  <m:naryPr>
                    <m:chr m:val="∑"/>
                    <m:supHide m:val="1"/>
                    <m:ctrlPr>
                      <w:rPr>
                        <w:rFonts w:ascii="Cambria Math" w:hAnsi="Cambria Math" w:cs="Times New Roman"/>
                        <w:sz w:val="22"/>
                        <w:szCs w:val="22"/>
                      </w:rPr>
                    </m:ctrlPr>
                  </m:naryPr>
                  <m:sub>
                    <m:r>
                      <w:rPr>
                        <w:rFonts w:ascii="Cambria Math" w:hAnsi="Cambria Math" w:cs="Times New Roman"/>
                        <w:sz w:val="22"/>
                        <w:szCs w:val="22"/>
                      </w:rPr>
                      <m:t>n∈</m:t>
                    </m:r>
                    <m:d>
                      <m:dPr>
                        <m:begChr m:val="{"/>
                        <m:endChr m:val="}"/>
                        <m:ctrlPr>
                          <w:rPr>
                            <w:rFonts w:ascii="Cambria Math" w:hAnsi="Cambria Math" w:cs="Times New Roman"/>
                            <w:i/>
                            <w:sz w:val="22"/>
                            <w:szCs w:val="22"/>
                          </w:rPr>
                        </m:ctrlPr>
                      </m:dPr>
                      <m:e>
                        <m:f>
                          <m:fPr>
                            <m:ctrlPr>
                              <w:rPr>
                                <w:rFonts w:ascii="Cambria Math" w:hAnsi="Cambria Math" w:cs="Times New Roman"/>
                                <w:i/>
                                <w:sz w:val="22"/>
                                <w:szCs w:val="22"/>
                              </w:rPr>
                            </m:ctrlPr>
                          </m:fPr>
                          <m:num>
                            <m:r>
                              <w:rPr>
                                <w:rFonts w:ascii="Cambria Math" w:hAnsi="Cambria Math" w:cs="Times New Roman"/>
                                <w:sz w:val="22"/>
                                <w:szCs w:val="22"/>
                              </w:rPr>
                              <m:t>ω</m:t>
                            </m:r>
                          </m:num>
                          <m:den>
                            <m:r>
                              <w:rPr>
                                <w:rFonts w:ascii="Cambria Math" w:hAnsi="Cambria Math" w:cs="Times New Roman"/>
                                <w:sz w:val="22"/>
                                <w:szCs w:val="22"/>
                              </w:rPr>
                              <m:t>2</m:t>
                            </m:r>
                          </m:den>
                        </m:f>
                      </m:e>
                    </m:d>
                  </m:sub>
                  <m:sup/>
                  <m:e>
                    <m:nary>
                      <m:naryPr>
                        <m:chr m:val="∑"/>
                        <m:supHide m:val="1"/>
                        <m:ctrlPr>
                          <w:rPr>
                            <w:rFonts w:ascii="Cambria Math" w:hAnsi="Cambria Math" w:cs="Times New Roman"/>
                            <w:sz w:val="22"/>
                            <w:szCs w:val="22"/>
                          </w:rPr>
                        </m:ctrlPr>
                      </m:naryPr>
                      <m:sub>
                        <m:r>
                          <w:rPr>
                            <w:rFonts w:ascii="Cambria Math" w:hAnsi="Cambria Math" w:cs="Times New Roman"/>
                            <w:sz w:val="22"/>
                            <w:szCs w:val="22"/>
                          </w:rPr>
                          <m:t>p∈</m:t>
                        </m:r>
                        <m:d>
                          <m:dPr>
                            <m:begChr m:val="{"/>
                            <m:endChr m:val="}"/>
                            <m:ctrlPr>
                              <w:rPr>
                                <w:rFonts w:ascii="Cambria Math" w:hAnsi="Cambria Math" w:cs="Times New Roman"/>
                                <w:i/>
                                <w:sz w:val="22"/>
                                <w:szCs w:val="22"/>
                              </w:rPr>
                            </m:ctrlPr>
                          </m:dPr>
                          <m:e>
                            <m:f>
                              <m:fPr>
                                <m:ctrlPr>
                                  <w:rPr>
                                    <w:rFonts w:ascii="Cambria Math" w:hAnsi="Cambria Math" w:cs="Times New Roman"/>
                                    <w:i/>
                                    <w:sz w:val="22"/>
                                    <w:szCs w:val="22"/>
                                  </w:rPr>
                                </m:ctrlPr>
                              </m:fPr>
                              <m:num>
                                <m:r>
                                  <w:rPr>
                                    <w:rFonts w:ascii="Cambria Math" w:hAnsi="Cambria Math" w:cs="Times New Roman"/>
                                    <w:sz w:val="22"/>
                                    <w:szCs w:val="22"/>
                                  </w:rPr>
                                  <m:t>ω</m:t>
                                </m:r>
                              </m:num>
                              <m:den>
                                <m:r>
                                  <w:rPr>
                                    <w:rFonts w:ascii="Cambria Math" w:hAnsi="Cambria Math" w:cs="Times New Roman"/>
                                    <w:sz w:val="22"/>
                                    <w:szCs w:val="22"/>
                                  </w:rPr>
                                  <m:t>2</m:t>
                                </m:r>
                              </m:den>
                            </m:f>
                          </m:e>
                        </m:d>
                      </m:sub>
                      <m:sup/>
                      <m:e>
                        <m:nary>
                          <m:naryPr>
                            <m:chr m:val="∑"/>
                            <m:limLoc m:val="subSup"/>
                            <m:supHide m:val="1"/>
                            <m:ctrlPr>
                              <w:rPr>
                                <w:rFonts w:ascii="Cambria Math" w:hAnsi="Cambria Math" w:cs="Times New Roman"/>
                                <w:i/>
                                <w:sz w:val="22"/>
                                <w:szCs w:val="22"/>
                              </w:rPr>
                            </m:ctrlPr>
                          </m:naryPr>
                          <m:sub>
                            <m:r>
                              <w:rPr>
                                <w:rFonts w:ascii="Cambria Math" w:hAnsi="Cambria Math" w:cs="Times New Roman"/>
                                <w:sz w:val="22"/>
                                <w:szCs w:val="22"/>
                              </w:rPr>
                              <m:t>v</m:t>
                            </m:r>
                          </m:sub>
                          <m:sup/>
                          <m:e>
                            <m:nary>
                              <m:naryPr>
                                <m:chr m:val="∑"/>
                                <m:limLoc m:val="subSup"/>
                                <m:supHide m:val="1"/>
                                <m:ctrlPr>
                                  <w:rPr>
                                    <w:rFonts w:ascii="Cambria Math" w:hAnsi="Cambria Math" w:cs="Times New Roman"/>
                                    <w:sz w:val="22"/>
                                    <w:szCs w:val="22"/>
                                  </w:rPr>
                                </m:ctrlPr>
                              </m:naryPr>
                              <m:sub>
                                <m:r>
                                  <w:rPr>
                                    <w:rFonts w:ascii="Cambria Math" w:hAnsi="Cambria Math" w:cs="Times New Roman"/>
                                    <w:sz w:val="22"/>
                                    <w:szCs w:val="22"/>
                                  </w:rPr>
                                  <m:t>w</m:t>
                                </m:r>
                              </m:sub>
                              <m:sup/>
                              <m:e>
                                <m:sSub>
                                  <m:sSubPr>
                                    <m:ctrlPr>
                                      <w:rPr>
                                        <w:rFonts w:ascii="Cambria Math" w:hAnsi="Cambria Math" w:cs="Times New Roman"/>
                                        <w:sz w:val="22"/>
                                        <w:szCs w:val="22"/>
                                      </w:rPr>
                                    </m:ctrlPr>
                                  </m:sSubPr>
                                  <m:e>
                                    <m:r>
                                      <w:rPr>
                                        <w:rFonts w:ascii="Cambria Math" w:hAnsi="Cambria Math" w:cs="Times New Roman"/>
                                        <w:sz w:val="22"/>
                                        <w:szCs w:val="22"/>
                                      </w:rPr>
                                      <m:t>A</m:t>
                                    </m:r>
                                  </m:e>
                                  <m:sub>
                                    <m:r>
                                      <w:rPr>
                                        <w:rFonts w:ascii="Cambria Math" w:hAnsi="Cambria Math" w:cs="Times New Roman"/>
                                        <w:sz w:val="22"/>
                                        <w:szCs w:val="22"/>
                                      </w:rPr>
                                      <m:t>n,v</m:t>
                                    </m:r>
                                  </m:sub>
                                </m:sSub>
                              </m:e>
                            </m:nary>
                          </m:e>
                        </m:nary>
                      </m:e>
                    </m:nary>
                  </m:e>
                </m:nary>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A</m:t>
                    </m:r>
                  </m:e>
                  <m:sub>
                    <m:r>
                      <w:rPr>
                        <w:rFonts w:ascii="Cambria Math" w:hAnsi="Cambria Math" w:cs="Times New Roman"/>
                        <w:sz w:val="22"/>
                        <w:szCs w:val="22"/>
                      </w:rPr>
                      <m:t>p,w</m:t>
                    </m:r>
                  </m:sub>
                </m:sSub>
                <m:r>
                  <w:rPr>
                    <w:rFonts w:ascii="Cambria Math" w:hAnsi="Cambria Math" w:cs="Times New Roman"/>
                    <w:sz w:val="22"/>
                    <w:szCs w:val="22"/>
                  </w:rPr>
                  <m:t>×</m:t>
                </m:r>
                <m:sSubSup>
                  <m:sSubSupPr>
                    <m:ctrlPr>
                      <w:rPr>
                        <w:rFonts w:ascii="Cambria Math" w:hAnsi="Cambria Math" w:cs="Times New Roman"/>
                        <w:sz w:val="22"/>
                        <w:szCs w:val="22"/>
                      </w:rPr>
                    </m:ctrlPr>
                  </m:sSubSupPr>
                  <m:e>
                    <m:r>
                      <w:rPr>
                        <w:rFonts w:ascii="Cambria Math" w:hAnsi="Cambria Math" w:cs="Times New Roman"/>
                        <w:sz w:val="22"/>
                        <w:szCs w:val="22"/>
                      </w:rPr>
                      <m:t>χ</m:t>
                    </m:r>
                  </m:e>
                  <m:sub>
                    <m:r>
                      <w:rPr>
                        <w:rFonts w:ascii="Cambria Math" w:hAnsi="Cambria Math" w:cs="Times New Roman"/>
                        <w:sz w:val="22"/>
                        <w:szCs w:val="22"/>
                      </w:rPr>
                      <m:t>u,v,w</m:t>
                    </m:r>
                  </m:sub>
                  <m:sup>
                    <m:r>
                      <w:rPr>
                        <w:rFonts w:ascii="Cambria Math" w:hAnsi="Cambria Math" w:cs="Times New Roman"/>
                        <w:sz w:val="22"/>
                        <w:szCs w:val="22"/>
                      </w:rPr>
                      <m:t>2</m:t>
                    </m:r>
                  </m:sup>
                </m:sSubSup>
                <m:r>
                  <w:rPr>
                    <w:rFonts w:ascii="Cambria Math" w:hAnsi="Cambria Math" w:cs="Times New Roman"/>
                    <w:sz w:val="22"/>
                    <w:szCs w:val="22"/>
                  </w:rPr>
                  <m:t>×S</m:t>
                </m:r>
                <m:d>
                  <m:dPr>
                    <m:ctrlPr>
                      <w:rPr>
                        <w:rFonts w:ascii="Cambria Math" w:hAnsi="Cambria Math" w:cs="Times New Roman"/>
                        <w:sz w:val="22"/>
                        <w:szCs w:val="22"/>
                      </w:rPr>
                    </m:ctrlPr>
                  </m:dPr>
                  <m:e>
                    <m:r>
                      <w:rPr>
                        <w:rFonts w:ascii="Cambria Math" w:hAnsi="Cambria Math" w:cs="Times New Roman"/>
                        <w:sz w:val="22"/>
                        <w:szCs w:val="22"/>
                      </w:rPr>
                      <m:t>…</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e</m:t>
                    </m:r>
                  </m:e>
                  <m:sup>
                    <m:r>
                      <w:rPr>
                        <w:rFonts w:ascii="Cambria Math" w:hAnsi="Cambria Math" w:cs="Times New Roman"/>
                        <w:sz w:val="22"/>
                        <w:szCs w:val="22"/>
                      </w:rPr>
                      <m:t>-i</m:t>
                    </m:r>
                    <m:d>
                      <m:dPr>
                        <m:ctrlPr>
                          <w:rPr>
                            <w:rFonts w:ascii="Cambria Math" w:hAnsi="Cambria Math" w:cs="Times New Roman"/>
                            <w:sz w:val="22"/>
                            <w:szCs w:val="22"/>
                          </w:rPr>
                        </m:ctrlPr>
                      </m:dPr>
                      <m:e>
                        <m:sSub>
                          <m:sSubPr>
                            <m:ctrlPr>
                              <w:rPr>
                                <w:rFonts w:ascii="Cambria Math" w:hAnsi="Cambria Math" w:cs="Times New Roman"/>
                                <w:sz w:val="22"/>
                                <w:szCs w:val="22"/>
                              </w:rPr>
                            </m:ctrlPr>
                          </m:sSubPr>
                          <m:e>
                            <m:r>
                              <w:rPr>
                                <w:rFonts w:ascii="Cambria Math" w:hAnsi="Cambria Math" w:cs="Times New Roman"/>
                                <w:sz w:val="22"/>
                                <w:szCs w:val="22"/>
                              </w:rPr>
                              <m:t>β</m:t>
                            </m:r>
                          </m:e>
                          <m:sub>
                            <m:r>
                              <w:rPr>
                                <w:rFonts w:ascii="Cambria Math" w:hAnsi="Cambria Math" w:cs="Times New Roman"/>
                                <w:sz w:val="22"/>
                                <w:szCs w:val="22"/>
                              </w:rPr>
                              <m:t>n</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β</m:t>
                            </m:r>
                          </m:e>
                          <m:sub>
                            <m:r>
                              <w:rPr>
                                <w:rFonts w:ascii="Cambria Math" w:hAnsi="Cambria Math" w:cs="Times New Roman"/>
                                <w:sz w:val="22"/>
                                <w:szCs w:val="22"/>
                              </w:rPr>
                              <m:t>p</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β</m:t>
                            </m:r>
                          </m:e>
                          <m:sub>
                            <m:r>
                              <w:rPr>
                                <w:rFonts w:ascii="Cambria Math" w:hAnsi="Cambria Math" w:cs="Times New Roman"/>
                                <w:sz w:val="22"/>
                                <w:szCs w:val="22"/>
                              </w:rPr>
                              <m:t>m</m:t>
                            </m:r>
                          </m:sub>
                        </m:sSub>
                      </m:e>
                    </m:d>
                    <m:r>
                      <w:rPr>
                        <w:rFonts w:ascii="Cambria Math" w:hAnsi="Cambria Math" w:cs="Times New Roman"/>
                        <w:sz w:val="22"/>
                        <w:szCs w:val="22"/>
                      </w:rPr>
                      <m:t>z</m:t>
                    </m:r>
                  </m:sup>
                </m:sSup>
              </m:e>
              <m:e>
                <m:r>
                  <w:rPr>
                    <w:rFonts w:ascii="Cambria Math" w:hAnsi="Cambria Math" w:cs="Times New Roman"/>
                    <w:sz w:val="22"/>
                    <w:szCs w:val="22"/>
                  </w:rPr>
                  <m:t>∀m∈</m:t>
                </m:r>
                <m:d>
                  <m:dPr>
                    <m:begChr m:val="{"/>
                    <m:endChr m:val="}"/>
                    <m:ctrlPr>
                      <w:rPr>
                        <w:rFonts w:ascii="Cambria Math" w:hAnsi="Cambria Math" w:cs="Times New Roman"/>
                        <w:i/>
                        <w:sz w:val="22"/>
                        <w:szCs w:val="22"/>
                      </w:rPr>
                    </m:ctrlPr>
                  </m:dPr>
                  <m:e>
                    <m:r>
                      <w:rPr>
                        <w:rFonts w:ascii="Cambria Math" w:hAnsi="Cambria Math" w:cs="Times New Roman"/>
                        <w:sz w:val="22"/>
                        <w:szCs w:val="22"/>
                      </w:rPr>
                      <m:t>ω</m:t>
                    </m:r>
                  </m:e>
                </m:d>
                <m:r>
                  <w:rPr>
                    <w:rFonts w:ascii="Cambria Math" w:hAnsi="Cambria Math" w:cs="Times New Roman"/>
                    <w:sz w:val="22"/>
                    <w:szCs w:val="22"/>
                  </w:rPr>
                  <m:t>; u, v, w∈</m:t>
                </m:r>
                <m:d>
                  <m:dPr>
                    <m:begChr m:val="{"/>
                    <m:endChr m:val="}"/>
                    <m:ctrlPr>
                      <w:rPr>
                        <w:rFonts w:ascii="Cambria Math" w:hAnsi="Cambria Math" w:cs="Times New Roman"/>
                        <w:i/>
                        <w:sz w:val="22"/>
                        <w:szCs w:val="22"/>
                      </w:rPr>
                    </m:ctrlPr>
                  </m:dPr>
                  <m:e>
                    <m:r>
                      <w:rPr>
                        <w:rFonts w:ascii="Cambria Math" w:hAnsi="Cambria Math" w:cs="Times New Roman"/>
                        <w:sz w:val="22"/>
                        <w:szCs w:val="22"/>
                      </w:rPr>
                      <m:t>x,y,z</m:t>
                    </m:r>
                  </m:e>
                </m:d>
                <m:r>
                  <w:rPr>
                    <w:rFonts w:ascii="Cambria Math" w:hAnsi="Cambria Math" w:cs="Times New Roman"/>
                    <w:sz w:val="22"/>
                    <w:szCs w:val="22"/>
                  </w:rPr>
                  <m:t>#(3</m:t>
                </m:r>
                <m:r>
                  <w:rPr>
                    <w:rFonts w:ascii="Cambria Math" w:hAnsi="Cambria Math" w:cs="Times New Roman"/>
                    <w:sz w:val="22"/>
                    <w:szCs w:val="22"/>
                    <w:lang w:val="it-IT"/>
                  </w:rPr>
                  <m:t>a</m:t>
                </m:r>
                <m:r>
                  <w:rPr>
                    <w:rFonts w:ascii="Cambria Math" w:hAnsi="Cambria Math" w:cs="Times New Roman"/>
                    <w:sz w:val="22"/>
                    <w:szCs w:val="22"/>
                  </w:rPr>
                  <m:t>)</m:t>
                </m:r>
                <m:ctrlPr>
                  <w:rPr>
                    <w:rFonts w:ascii="Cambria Math" w:eastAsia="Cambria Math" w:hAnsi="Cambria Math" w:cs="Times New Roman"/>
                    <w:i/>
                    <w:sz w:val="22"/>
                    <w:szCs w:val="22"/>
                  </w:rPr>
                </m:ctrlPr>
              </m:e>
              <m:e>
                <m:f>
                  <m:fPr>
                    <m:ctrlPr>
                      <w:rPr>
                        <w:rFonts w:ascii="Cambria Math" w:hAnsi="Cambria Math" w:cs="Times New Roman"/>
                        <w:sz w:val="22"/>
                        <w:szCs w:val="22"/>
                      </w:rPr>
                    </m:ctrlPr>
                  </m:fPr>
                  <m:num>
                    <m:sSub>
                      <m:sSubPr>
                        <m:ctrlPr>
                          <w:rPr>
                            <w:rFonts w:ascii="Cambria Math" w:hAnsi="Cambria Math" w:cs="Times New Roman"/>
                            <w:sz w:val="22"/>
                            <w:szCs w:val="22"/>
                          </w:rPr>
                        </m:ctrlPr>
                      </m:sSubPr>
                      <m:e>
                        <m:r>
                          <w:rPr>
                            <w:rFonts w:ascii="Cambria Math" w:hAnsi="Cambria Math" w:cs="Times New Roman"/>
                            <w:sz w:val="22"/>
                            <w:szCs w:val="22"/>
                          </w:rPr>
                          <m:t>dA</m:t>
                        </m:r>
                      </m:e>
                      <m:sub>
                        <m:r>
                          <w:rPr>
                            <w:rFonts w:ascii="Cambria Math" w:hAnsi="Cambria Math" w:cs="Times New Roman"/>
                            <w:sz w:val="22"/>
                            <w:szCs w:val="22"/>
                          </w:rPr>
                          <m:t>n,v</m:t>
                        </m:r>
                      </m:sub>
                    </m:sSub>
                  </m:num>
                  <m:den>
                    <m:r>
                      <w:rPr>
                        <w:rFonts w:ascii="Cambria Math" w:hAnsi="Cambria Math" w:cs="Times New Roman"/>
                        <w:sz w:val="22"/>
                        <w:szCs w:val="22"/>
                      </w:rPr>
                      <m:t>dz</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n,v</m:t>
                        </m:r>
                      </m:sub>
                    </m:sSub>
                  </m:num>
                  <m:den>
                    <m:r>
                      <w:rPr>
                        <w:rFonts w:ascii="Cambria Math" w:hAnsi="Cambria Math" w:cs="Times New Roman"/>
                        <w:sz w:val="22"/>
                        <w:szCs w:val="22"/>
                      </w:rPr>
                      <m:t>8</m:t>
                    </m:r>
                  </m:den>
                </m:f>
                <m:sSub>
                  <m:sSubPr>
                    <m:ctrlPr>
                      <w:rPr>
                        <w:rFonts w:ascii="Cambria Math" w:hAnsi="Cambria Math" w:cs="Times New Roman"/>
                        <w:sz w:val="22"/>
                        <w:szCs w:val="22"/>
                      </w:rPr>
                    </m:ctrlPr>
                  </m:sSubPr>
                  <m:e>
                    <m:r>
                      <w:rPr>
                        <w:rFonts w:ascii="Cambria Math" w:hAnsi="Cambria Math" w:cs="Times New Roman"/>
                        <w:sz w:val="22"/>
                        <w:szCs w:val="22"/>
                      </w:rPr>
                      <m:t>A</m:t>
                    </m:r>
                  </m:e>
                  <m:sub>
                    <m:r>
                      <w:rPr>
                        <w:rFonts w:ascii="Cambria Math" w:hAnsi="Cambria Math" w:cs="Times New Roman"/>
                        <w:sz w:val="22"/>
                        <w:szCs w:val="22"/>
                      </w:rPr>
                      <m:t>n,v</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iω</m:t>
                    </m:r>
                    <m:sSub>
                      <m:sSubPr>
                        <m:ctrlPr>
                          <w:rPr>
                            <w:rFonts w:ascii="Cambria Math" w:hAnsi="Cambria Math" w:cs="Times New Roman"/>
                            <w:sz w:val="22"/>
                            <w:szCs w:val="22"/>
                          </w:rPr>
                        </m:ctrlPr>
                      </m:sSubPr>
                      <m:e>
                        <m:r>
                          <w:rPr>
                            <w:rFonts w:ascii="Cambria Math" w:hAnsi="Cambria Math" w:cs="Times New Roman"/>
                            <w:sz w:val="22"/>
                            <w:szCs w:val="22"/>
                          </w:rPr>
                          <m:t>ε</m:t>
                        </m:r>
                      </m:e>
                      <m:sub>
                        <m:r>
                          <w:rPr>
                            <w:rFonts w:ascii="Cambria Math" w:hAnsi="Cambria Math" w:cs="Times New Roman"/>
                            <w:sz w:val="22"/>
                            <w:szCs w:val="22"/>
                          </w:rPr>
                          <m:t>0</m:t>
                        </m:r>
                      </m:sub>
                    </m:sSub>
                  </m:num>
                  <m:den>
                    <m:r>
                      <w:rPr>
                        <w:rFonts w:ascii="Cambria Math" w:hAnsi="Cambria Math" w:cs="Times New Roman"/>
                        <w:sz w:val="22"/>
                        <w:szCs w:val="22"/>
                      </w:rPr>
                      <m:t>4</m:t>
                    </m:r>
                  </m:den>
                </m:f>
                <m:nary>
                  <m:naryPr>
                    <m:chr m:val="∑"/>
                    <m:supHide m:val="1"/>
                    <m:ctrlPr>
                      <w:rPr>
                        <w:rFonts w:ascii="Cambria Math" w:hAnsi="Cambria Math" w:cs="Times New Roman"/>
                        <w:sz w:val="22"/>
                        <w:szCs w:val="22"/>
                      </w:rPr>
                    </m:ctrlPr>
                  </m:naryPr>
                  <m:sub>
                    <m:r>
                      <w:rPr>
                        <w:rFonts w:ascii="Cambria Math" w:hAnsi="Cambria Math" w:cs="Times New Roman"/>
                        <w:sz w:val="22"/>
                        <w:szCs w:val="22"/>
                      </w:rPr>
                      <m:t>m∈</m:t>
                    </m:r>
                    <m:d>
                      <m:dPr>
                        <m:begChr m:val="{"/>
                        <m:endChr m:val="}"/>
                        <m:ctrlPr>
                          <w:rPr>
                            <w:rFonts w:ascii="Cambria Math" w:hAnsi="Cambria Math" w:cs="Times New Roman"/>
                            <w:i/>
                            <w:sz w:val="22"/>
                            <w:szCs w:val="22"/>
                          </w:rPr>
                        </m:ctrlPr>
                      </m:dPr>
                      <m:e>
                        <m:r>
                          <w:rPr>
                            <w:rFonts w:ascii="Cambria Math" w:hAnsi="Cambria Math" w:cs="Times New Roman"/>
                            <w:sz w:val="22"/>
                            <w:szCs w:val="22"/>
                          </w:rPr>
                          <m:t>ω</m:t>
                        </m:r>
                      </m:e>
                    </m:d>
                  </m:sub>
                  <m:sup/>
                  <m:e>
                    <m:nary>
                      <m:naryPr>
                        <m:chr m:val="∑"/>
                        <m:supHide m:val="1"/>
                        <m:ctrlPr>
                          <w:rPr>
                            <w:rFonts w:ascii="Cambria Math" w:hAnsi="Cambria Math" w:cs="Times New Roman"/>
                            <w:sz w:val="22"/>
                            <w:szCs w:val="22"/>
                          </w:rPr>
                        </m:ctrlPr>
                      </m:naryPr>
                      <m:sub>
                        <m:r>
                          <w:rPr>
                            <w:rFonts w:ascii="Cambria Math" w:hAnsi="Cambria Math" w:cs="Times New Roman"/>
                            <w:sz w:val="22"/>
                            <w:szCs w:val="22"/>
                          </w:rPr>
                          <m:t>p∈</m:t>
                        </m:r>
                        <m:d>
                          <m:dPr>
                            <m:begChr m:val="{"/>
                            <m:endChr m:val="}"/>
                            <m:ctrlPr>
                              <w:rPr>
                                <w:rFonts w:ascii="Cambria Math" w:hAnsi="Cambria Math" w:cs="Times New Roman"/>
                                <w:i/>
                                <w:sz w:val="22"/>
                                <w:szCs w:val="22"/>
                              </w:rPr>
                            </m:ctrlPr>
                          </m:dPr>
                          <m:e>
                            <m:f>
                              <m:fPr>
                                <m:ctrlPr>
                                  <w:rPr>
                                    <w:rFonts w:ascii="Cambria Math" w:hAnsi="Cambria Math" w:cs="Times New Roman"/>
                                    <w:i/>
                                    <w:sz w:val="22"/>
                                    <w:szCs w:val="22"/>
                                  </w:rPr>
                                </m:ctrlPr>
                              </m:fPr>
                              <m:num>
                                <m:r>
                                  <w:rPr>
                                    <w:rFonts w:ascii="Cambria Math" w:hAnsi="Cambria Math" w:cs="Times New Roman"/>
                                    <w:sz w:val="22"/>
                                    <w:szCs w:val="22"/>
                                  </w:rPr>
                                  <m:t>ω</m:t>
                                </m:r>
                              </m:num>
                              <m:den>
                                <m:r>
                                  <w:rPr>
                                    <w:rFonts w:ascii="Cambria Math" w:hAnsi="Cambria Math" w:cs="Times New Roman"/>
                                    <w:sz w:val="22"/>
                                    <w:szCs w:val="22"/>
                                  </w:rPr>
                                  <m:t>2</m:t>
                                </m:r>
                              </m:den>
                            </m:f>
                          </m:e>
                        </m:d>
                      </m:sub>
                      <m:sup/>
                      <m:e>
                        <m:nary>
                          <m:naryPr>
                            <m:chr m:val="∑"/>
                            <m:limLoc m:val="subSup"/>
                            <m:supHide m:val="1"/>
                            <m:ctrlPr>
                              <w:rPr>
                                <w:rFonts w:ascii="Cambria Math" w:hAnsi="Cambria Math" w:cs="Times New Roman"/>
                                <w:i/>
                                <w:sz w:val="22"/>
                                <w:szCs w:val="22"/>
                              </w:rPr>
                            </m:ctrlPr>
                          </m:naryPr>
                          <m:sub>
                            <m:r>
                              <w:rPr>
                                <w:rFonts w:ascii="Cambria Math" w:hAnsi="Cambria Math" w:cs="Times New Roman"/>
                                <w:sz w:val="22"/>
                                <w:szCs w:val="22"/>
                              </w:rPr>
                              <m:t>u</m:t>
                            </m:r>
                          </m:sub>
                          <m:sup/>
                          <m:e>
                            <m:nary>
                              <m:naryPr>
                                <m:chr m:val="∑"/>
                                <m:limLoc m:val="subSup"/>
                                <m:supHide m:val="1"/>
                                <m:ctrlPr>
                                  <w:rPr>
                                    <w:rFonts w:ascii="Cambria Math" w:hAnsi="Cambria Math" w:cs="Times New Roman"/>
                                    <w:sz w:val="22"/>
                                    <w:szCs w:val="22"/>
                                  </w:rPr>
                                </m:ctrlPr>
                              </m:naryPr>
                              <m:sub>
                                <m:r>
                                  <w:rPr>
                                    <w:rFonts w:ascii="Cambria Math" w:hAnsi="Cambria Math" w:cs="Times New Roman"/>
                                    <w:sz w:val="22"/>
                                    <w:szCs w:val="22"/>
                                  </w:rPr>
                                  <m:t>w</m:t>
                                </m:r>
                              </m:sub>
                              <m:sup/>
                              <m:e>
                                <m:sSub>
                                  <m:sSubPr>
                                    <m:ctrlPr>
                                      <w:rPr>
                                        <w:rFonts w:ascii="Cambria Math" w:hAnsi="Cambria Math" w:cs="Times New Roman"/>
                                        <w:sz w:val="22"/>
                                        <w:szCs w:val="22"/>
                                      </w:rPr>
                                    </m:ctrlPr>
                                  </m:sSubPr>
                                  <m:e>
                                    <m:r>
                                      <w:rPr>
                                        <w:rFonts w:ascii="Cambria Math" w:hAnsi="Cambria Math" w:cs="Times New Roman"/>
                                        <w:sz w:val="22"/>
                                        <w:szCs w:val="22"/>
                                      </w:rPr>
                                      <m:t>A</m:t>
                                    </m:r>
                                  </m:e>
                                  <m:sub>
                                    <m:r>
                                      <w:rPr>
                                        <w:rFonts w:ascii="Cambria Math" w:hAnsi="Cambria Math" w:cs="Times New Roman"/>
                                        <w:sz w:val="22"/>
                                        <w:szCs w:val="22"/>
                                      </w:rPr>
                                      <m:t>m,v</m:t>
                                    </m:r>
                                  </m:sub>
                                </m:sSub>
                              </m:e>
                            </m:nary>
                          </m:e>
                        </m:nary>
                      </m:e>
                    </m:nary>
                  </m:e>
                </m:nary>
                <m:r>
                  <w:rPr>
                    <w:rFonts w:ascii="Cambria Math" w:hAnsi="Cambria Math" w:cs="Times New Roman"/>
                    <w:sz w:val="22"/>
                    <w:szCs w:val="22"/>
                  </w:rPr>
                  <m:t>×</m:t>
                </m:r>
                <m:sSubSup>
                  <m:sSubSupPr>
                    <m:ctrlPr>
                      <w:rPr>
                        <w:rFonts w:ascii="Cambria Math" w:hAnsi="Cambria Math" w:cs="Times New Roman"/>
                        <w:sz w:val="22"/>
                        <w:szCs w:val="22"/>
                      </w:rPr>
                    </m:ctrlPr>
                  </m:sSubSupPr>
                  <m:e>
                    <m:r>
                      <w:rPr>
                        <w:rFonts w:ascii="Cambria Math" w:hAnsi="Cambria Math" w:cs="Times New Roman"/>
                        <w:sz w:val="22"/>
                        <w:szCs w:val="22"/>
                      </w:rPr>
                      <m:t>A</m:t>
                    </m:r>
                  </m:e>
                  <m:sub>
                    <m:r>
                      <w:rPr>
                        <w:rFonts w:ascii="Cambria Math" w:hAnsi="Cambria Math" w:cs="Times New Roman"/>
                        <w:sz w:val="22"/>
                        <w:szCs w:val="22"/>
                      </w:rPr>
                      <m:t>p,w</m:t>
                    </m:r>
                  </m:sub>
                  <m:sup>
                    <m:r>
                      <m:rPr>
                        <m:lit/>
                        <m:nor/>
                      </m:rPr>
                      <w:rPr>
                        <w:rFonts w:ascii="Times New Roman" w:hAnsi="Times New Roman" w:cs="Times New Roman"/>
                        <w:sz w:val="22"/>
                        <w:szCs w:val="22"/>
                      </w:rPr>
                      <m:t>*</m:t>
                    </m:r>
                  </m:sup>
                </m:sSubSup>
                <m:r>
                  <w:rPr>
                    <w:rFonts w:ascii="Cambria Math" w:hAnsi="Cambria Math" w:cs="Times New Roman"/>
                    <w:sz w:val="22"/>
                    <w:szCs w:val="22"/>
                  </w:rPr>
                  <m:t>×</m:t>
                </m:r>
                <m:sSubSup>
                  <m:sSubSupPr>
                    <m:ctrlPr>
                      <w:rPr>
                        <w:rFonts w:ascii="Cambria Math" w:hAnsi="Cambria Math" w:cs="Times New Roman"/>
                        <w:sz w:val="22"/>
                        <w:szCs w:val="22"/>
                      </w:rPr>
                    </m:ctrlPr>
                  </m:sSubSupPr>
                  <m:e>
                    <m:r>
                      <w:rPr>
                        <w:rFonts w:ascii="Cambria Math" w:hAnsi="Cambria Math" w:cs="Times New Roman"/>
                        <w:sz w:val="22"/>
                        <w:szCs w:val="22"/>
                      </w:rPr>
                      <m:t>χ</m:t>
                    </m:r>
                  </m:e>
                  <m:sub>
                    <m:r>
                      <w:rPr>
                        <w:rFonts w:ascii="Cambria Math" w:hAnsi="Cambria Math" w:cs="Times New Roman"/>
                        <w:sz w:val="22"/>
                        <w:szCs w:val="22"/>
                      </w:rPr>
                      <m:t>u,v,w</m:t>
                    </m:r>
                  </m:sub>
                  <m:sup>
                    <m:r>
                      <w:rPr>
                        <w:rFonts w:ascii="Cambria Math" w:hAnsi="Cambria Math" w:cs="Times New Roman"/>
                        <w:sz w:val="22"/>
                        <w:szCs w:val="22"/>
                      </w:rPr>
                      <m:t>2</m:t>
                    </m:r>
                  </m:sup>
                </m:sSubSup>
                <m:r>
                  <w:rPr>
                    <w:rFonts w:ascii="Cambria Math" w:hAnsi="Cambria Math" w:cs="Times New Roman"/>
                    <w:sz w:val="22"/>
                    <w:szCs w:val="22"/>
                  </w:rPr>
                  <m:t>×S</m:t>
                </m:r>
                <m:d>
                  <m:dPr>
                    <m:ctrlPr>
                      <w:rPr>
                        <w:rFonts w:ascii="Cambria Math" w:hAnsi="Cambria Math" w:cs="Times New Roman"/>
                        <w:sz w:val="22"/>
                        <w:szCs w:val="22"/>
                      </w:rPr>
                    </m:ctrlPr>
                  </m:dPr>
                  <m:e>
                    <m:r>
                      <w:rPr>
                        <w:rFonts w:ascii="Cambria Math" w:hAnsi="Cambria Math" w:cs="Times New Roman"/>
                        <w:sz w:val="22"/>
                        <w:szCs w:val="22"/>
                      </w:rPr>
                      <m:t>…</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e</m:t>
                    </m:r>
                  </m:e>
                  <m:sup>
                    <m:r>
                      <w:rPr>
                        <w:rFonts w:ascii="Cambria Math" w:hAnsi="Cambria Math" w:cs="Times New Roman"/>
                        <w:sz w:val="22"/>
                        <w:szCs w:val="22"/>
                      </w:rPr>
                      <m:t>-i</m:t>
                    </m:r>
                    <m:d>
                      <m:dPr>
                        <m:ctrlPr>
                          <w:rPr>
                            <w:rFonts w:ascii="Cambria Math" w:hAnsi="Cambria Math" w:cs="Times New Roman"/>
                            <w:sz w:val="22"/>
                            <w:szCs w:val="22"/>
                          </w:rPr>
                        </m:ctrlPr>
                      </m:dPr>
                      <m:e>
                        <m:sSub>
                          <m:sSubPr>
                            <m:ctrlPr>
                              <w:rPr>
                                <w:rFonts w:ascii="Cambria Math" w:hAnsi="Cambria Math" w:cs="Times New Roman"/>
                                <w:sz w:val="22"/>
                                <w:szCs w:val="22"/>
                              </w:rPr>
                            </m:ctrlPr>
                          </m:sSubPr>
                          <m:e>
                            <m:r>
                              <w:rPr>
                                <w:rFonts w:ascii="Cambria Math" w:hAnsi="Cambria Math" w:cs="Times New Roman"/>
                                <w:sz w:val="22"/>
                                <w:szCs w:val="22"/>
                              </w:rPr>
                              <m:t>β</m:t>
                            </m:r>
                          </m:e>
                          <m:sub>
                            <m:r>
                              <w:rPr>
                                <w:rFonts w:ascii="Cambria Math" w:hAnsi="Cambria Math" w:cs="Times New Roman"/>
                                <w:sz w:val="22"/>
                                <w:szCs w:val="22"/>
                              </w:rPr>
                              <m:t>m</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β</m:t>
                            </m:r>
                          </m:e>
                          <m:sub>
                            <m:r>
                              <w:rPr>
                                <w:rFonts w:ascii="Cambria Math" w:hAnsi="Cambria Math" w:cs="Times New Roman"/>
                                <w:sz w:val="22"/>
                                <w:szCs w:val="22"/>
                              </w:rPr>
                              <m:t>n</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β</m:t>
                            </m:r>
                          </m:e>
                          <m:sub>
                            <m:r>
                              <w:rPr>
                                <w:rFonts w:ascii="Cambria Math" w:hAnsi="Cambria Math" w:cs="Times New Roman"/>
                                <w:sz w:val="22"/>
                                <w:szCs w:val="22"/>
                              </w:rPr>
                              <m:t>p</m:t>
                            </m:r>
                          </m:sub>
                        </m:sSub>
                      </m:e>
                    </m:d>
                    <m:r>
                      <w:rPr>
                        <w:rFonts w:ascii="Cambria Math" w:hAnsi="Cambria Math" w:cs="Times New Roman"/>
                        <w:sz w:val="22"/>
                        <w:szCs w:val="22"/>
                      </w:rPr>
                      <m:t>z</m:t>
                    </m:r>
                  </m:sup>
                </m:sSup>
                <m:ctrlPr>
                  <w:rPr>
                    <w:rFonts w:ascii="Cambria Math" w:eastAsia="Cambria Math" w:hAnsi="Cambria Math" w:cs="Times New Roman"/>
                    <w:i/>
                    <w:sz w:val="22"/>
                    <w:szCs w:val="22"/>
                  </w:rPr>
                </m:ctrlPr>
              </m:e>
              <m:e>
                <m:r>
                  <w:rPr>
                    <w:rFonts w:ascii="Cambria Math" w:hAnsi="Cambria Math" w:cs="Times New Roman"/>
                    <w:sz w:val="22"/>
                    <w:szCs w:val="22"/>
                  </w:rPr>
                  <m:t>∀n∈</m:t>
                </m:r>
                <m:d>
                  <m:dPr>
                    <m:begChr m:val="{"/>
                    <m:endChr m:val="}"/>
                    <m:ctrlPr>
                      <w:rPr>
                        <w:rFonts w:ascii="Cambria Math" w:hAnsi="Cambria Math" w:cs="Times New Roman"/>
                        <w:i/>
                        <w:sz w:val="22"/>
                        <w:szCs w:val="22"/>
                      </w:rPr>
                    </m:ctrlPr>
                  </m:dPr>
                  <m:e>
                    <m:f>
                      <m:fPr>
                        <m:ctrlPr>
                          <w:rPr>
                            <w:rFonts w:ascii="Cambria Math" w:hAnsi="Cambria Math" w:cs="Times New Roman"/>
                            <w:i/>
                            <w:sz w:val="22"/>
                            <w:szCs w:val="22"/>
                          </w:rPr>
                        </m:ctrlPr>
                      </m:fPr>
                      <m:num>
                        <m:r>
                          <w:rPr>
                            <w:rFonts w:ascii="Cambria Math" w:hAnsi="Cambria Math" w:cs="Times New Roman"/>
                            <w:sz w:val="22"/>
                            <w:szCs w:val="22"/>
                          </w:rPr>
                          <m:t>ω</m:t>
                        </m:r>
                      </m:num>
                      <m:den>
                        <m:r>
                          <w:rPr>
                            <w:rFonts w:ascii="Cambria Math" w:hAnsi="Cambria Math" w:cs="Times New Roman"/>
                            <w:sz w:val="22"/>
                            <w:szCs w:val="22"/>
                          </w:rPr>
                          <m:t>2</m:t>
                        </m:r>
                      </m:den>
                    </m:f>
                  </m:e>
                </m:d>
                <m:r>
                  <w:rPr>
                    <w:rFonts w:ascii="Cambria Math" w:hAnsi="Cambria Math" w:cs="Times New Roman"/>
                    <w:sz w:val="22"/>
                    <w:szCs w:val="22"/>
                  </w:rPr>
                  <m:t>; u, v, w∈</m:t>
                </m:r>
                <m:d>
                  <m:dPr>
                    <m:begChr m:val="{"/>
                    <m:endChr m:val="}"/>
                    <m:ctrlPr>
                      <w:rPr>
                        <w:rFonts w:ascii="Cambria Math" w:hAnsi="Cambria Math" w:cs="Times New Roman"/>
                        <w:i/>
                        <w:sz w:val="22"/>
                        <w:szCs w:val="22"/>
                      </w:rPr>
                    </m:ctrlPr>
                  </m:dPr>
                  <m:e>
                    <m:r>
                      <w:rPr>
                        <w:rFonts w:ascii="Cambria Math" w:hAnsi="Cambria Math" w:cs="Times New Roman"/>
                        <w:sz w:val="22"/>
                        <w:szCs w:val="22"/>
                      </w:rPr>
                      <m:t>x,y,z</m:t>
                    </m:r>
                  </m:e>
                </m:d>
                <m:r>
                  <w:rPr>
                    <w:rFonts w:ascii="Cambria Math" w:hAnsi="Cambria Math" w:cs="Times New Roman"/>
                    <w:sz w:val="22"/>
                    <w:szCs w:val="22"/>
                  </w:rPr>
                  <m:t>#(3b)</m:t>
                </m:r>
              </m:e>
            </m:eqArr>
          </m:e>
        </m:d>
      </m:oMath>
      <w:r w:rsidR="00857AD4" w:rsidRPr="00927814">
        <w:rPr>
          <w:rFonts w:ascii="Times New Roman" w:hAnsi="Times New Roman" w:cs="Times New Roman"/>
          <w:sz w:val="18"/>
          <w:szCs w:val="18"/>
        </w:rPr>
        <w:t xml:space="preserve">     </w:t>
      </w:r>
    </w:p>
    <w:p w14:paraId="4FBBD896" w14:textId="52144D00" w:rsidR="00912A59" w:rsidRPr="00927814" w:rsidRDefault="00857AD4" w:rsidP="002B53B9">
      <w:pPr>
        <w:spacing w:line="360" w:lineRule="auto"/>
        <w:jc w:val="both"/>
        <w:rPr>
          <w:rFonts w:ascii="Times New Roman" w:hAnsi="Times New Roman" w:cs="Times New Roman"/>
          <w:vanish/>
          <w:sz w:val="22"/>
          <w:szCs w:val="22"/>
          <w:specVanish/>
        </w:rPr>
      </w:pPr>
      <w:r w:rsidRPr="00927814">
        <w:rPr>
          <w:rFonts w:ascii="Times New Roman" w:hAnsi="Times New Roman" w:cs="Times New Roman"/>
          <w:sz w:val="18"/>
          <w:szCs w:val="18"/>
        </w:rPr>
        <w:t xml:space="preserve"> </w:t>
      </w:r>
    </w:p>
    <w:p w14:paraId="3F39C4E9" w14:textId="45799703" w:rsidR="00DE2D0E" w:rsidRPr="00927814" w:rsidRDefault="00857AD4" w:rsidP="002B53B9">
      <w:pPr>
        <w:spacing w:line="360" w:lineRule="auto"/>
        <w:jc w:val="both"/>
        <w:rPr>
          <w:rFonts w:ascii="Times New Roman" w:hAnsi="Times New Roman" w:cs="Times New Roman"/>
          <w:sz w:val="22"/>
          <w:szCs w:val="22"/>
        </w:rPr>
      </w:pPr>
      <w:r w:rsidRPr="00927814">
        <w:rPr>
          <w:rFonts w:ascii="Times New Roman" w:hAnsi="Times New Roman" w:cs="Times New Roman"/>
          <w:sz w:val="18"/>
          <w:szCs w:val="18"/>
        </w:rPr>
        <w:t xml:space="preserve">                                                                                                                                                                         </w:t>
      </w:r>
    </w:p>
    <w:p w14:paraId="2644072C" w14:textId="068567CC" w:rsidR="00DE2D0E" w:rsidRPr="00927814" w:rsidRDefault="00B81C1E" w:rsidP="002B53B9">
      <w:pPr>
        <w:spacing w:line="360" w:lineRule="auto"/>
        <w:jc w:val="both"/>
        <w:rPr>
          <w:rFonts w:ascii="Times New Roman" w:hAnsi="Times New Roman" w:cs="Times New Roman"/>
          <w:sz w:val="22"/>
          <w:szCs w:val="22"/>
        </w:rPr>
      </w:pPr>
      <m:oMath>
        <m:r>
          <w:rPr>
            <w:rFonts w:ascii="Cambria Math" w:hAnsi="Cambria Math" w:cs="Times New Roman"/>
            <w:sz w:val="22"/>
            <w:szCs w:val="22"/>
          </w:rPr>
          <m:t>S</m:t>
        </m:r>
        <m:d>
          <m:dPr>
            <m:ctrlPr>
              <w:rPr>
                <w:rFonts w:ascii="Cambria Math" w:hAnsi="Cambria Math" w:cs="Times New Roman"/>
                <w:sz w:val="22"/>
                <w:szCs w:val="22"/>
              </w:rPr>
            </m:ctrlPr>
          </m:dPr>
          <m:e>
            <m:r>
              <w:rPr>
                <w:rFonts w:ascii="Cambria Math" w:hAnsi="Cambria Math" w:cs="Times New Roman"/>
                <w:sz w:val="22"/>
                <w:szCs w:val="22"/>
              </w:rPr>
              <m:t>m,n,p,u,v,w</m:t>
            </m:r>
          </m:e>
        </m:d>
        <m:r>
          <w:rPr>
            <w:rFonts w:ascii="Cambria Math" w:hAnsi="Cambria Math" w:cs="Times New Roman"/>
            <w:sz w:val="22"/>
            <w:szCs w:val="22"/>
          </w:rPr>
          <m:t>=</m:t>
        </m:r>
        <m:nary>
          <m:naryPr>
            <m:subHide m:val="1"/>
            <m:ctrlPr>
              <w:rPr>
                <w:rFonts w:ascii="Cambria Math" w:hAnsi="Cambria Math" w:cs="Times New Roman"/>
                <w:sz w:val="22"/>
                <w:szCs w:val="22"/>
              </w:rPr>
            </m:ctrlPr>
          </m:naryPr>
          <m:sub/>
          <m:sup>
            <m:r>
              <w:rPr>
                <w:rFonts w:ascii="Cambria Math" w:hAnsi="Cambria Math" w:cs="Times New Roman"/>
                <w:sz w:val="22"/>
                <w:szCs w:val="22"/>
              </w:rPr>
              <m:t>active</m:t>
            </m:r>
          </m:sup>
          <m:e>
            <m:sSub>
              <m:sSubPr>
                <m:ctrlPr>
                  <w:rPr>
                    <w:rFonts w:ascii="Cambria Math" w:hAnsi="Cambria Math" w:cs="Times New Roman"/>
                    <w:sz w:val="22"/>
                    <w:szCs w:val="22"/>
                  </w:rPr>
                </m:ctrlPr>
              </m:sSubPr>
              <m:e>
                <m:r>
                  <w:rPr>
                    <w:rFonts w:ascii="Cambria Math" w:hAnsi="Cambria Math" w:cs="Times New Roman"/>
                    <w:sz w:val="22"/>
                    <w:szCs w:val="22"/>
                  </w:rPr>
                  <m:t>E</m:t>
                </m:r>
              </m:e>
              <m:sub>
                <m:r>
                  <w:rPr>
                    <w:rFonts w:ascii="Cambria Math" w:hAnsi="Cambria Math" w:cs="Times New Roman"/>
                    <w:sz w:val="22"/>
                    <w:szCs w:val="22"/>
                  </w:rPr>
                  <m:t>m,u</m:t>
                </m:r>
              </m:sub>
            </m:sSub>
          </m:e>
        </m:nary>
        <m:d>
          <m:dPr>
            <m:ctrlPr>
              <w:rPr>
                <w:rFonts w:ascii="Cambria Math" w:hAnsi="Cambria Math" w:cs="Times New Roman"/>
                <w:sz w:val="22"/>
                <w:szCs w:val="22"/>
              </w:rPr>
            </m:ctrlPr>
          </m:dPr>
          <m:e>
            <m:r>
              <w:rPr>
                <w:rFonts w:ascii="Cambria Math" w:hAnsi="Cambria Math" w:cs="Times New Roman"/>
                <w:sz w:val="22"/>
                <w:szCs w:val="22"/>
              </w:rPr>
              <m:t>x</m:t>
            </m:r>
          </m:e>
        </m:d>
        <m:sSub>
          <m:sSubPr>
            <m:ctrlPr>
              <w:rPr>
                <w:rFonts w:ascii="Cambria Math" w:hAnsi="Cambria Math" w:cs="Times New Roman"/>
                <w:sz w:val="22"/>
                <w:szCs w:val="22"/>
              </w:rPr>
            </m:ctrlPr>
          </m:sSubPr>
          <m:e>
            <m:r>
              <w:rPr>
                <w:rFonts w:ascii="Cambria Math" w:hAnsi="Cambria Math" w:cs="Times New Roman"/>
                <w:sz w:val="22"/>
                <w:szCs w:val="22"/>
              </w:rPr>
              <m:t>E</m:t>
            </m:r>
          </m:e>
          <m:sub>
            <m:r>
              <w:rPr>
                <w:rFonts w:ascii="Cambria Math" w:hAnsi="Cambria Math" w:cs="Times New Roman"/>
                <w:sz w:val="22"/>
                <w:szCs w:val="22"/>
              </w:rPr>
              <m:t>n,v</m:t>
            </m:r>
          </m:sub>
        </m:sSub>
        <m:d>
          <m:dPr>
            <m:ctrlPr>
              <w:rPr>
                <w:rFonts w:ascii="Cambria Math" w:hAnsi="Cambria Math" w:cs="Times New Roman"/>
                <w:sz w:val="22"/>
                <w:szCs w:val="22"/>
              </w:rPr>
            </m:ctrlPr>
          </m:dPr>
          <m:e>
            <m:r>
              <w:rPr>
                <w:rFonts w:ascii="Cambria Math" w:hAnsi="Cambria Math" w:cs="Times New Roman"/>
                <w:sz w:val="22"/>
                <w:szCs w:val="22"/>
              </w:rPr>
              <m:t>x</m:t>
            </m:r>
          </m:e>
        </m:d>
        <m:sSub>
          <m:sSubPr>
            <m:ctrlPr>
              <w:rPr>
                <w:rFonts w:ascii="Cambria Math" w:hAnsi="Cambria Math" w:cs="Times New Roman"/>
                <w:sz w:val="22"/>
                <w:szCs w:val="22"/>
              </w:rPr>
            </m:ctrlPr>
          </m:sSubPr>
          <m:e>
            <m:r>
              <w:rPr>
                <w:rFonts w:ascii="Cambria Math" w:hAnsi="Cambria Math" w:cs="Times New Roman"/>
                <w:sz w:val="22"/>
                <w:szCs w:val="22"/>
              </w:rPr>
              <m:t>E</m:t>
            </m:r>
          </m:e>
          <m:sub>
            <m:r>
              <w:rPr>
                <w:rFonts w:ascii="Cambria Math" w:hAnsi="Cambria Math" w:cs="Times New Roman"/>
                <w:sz w:val="22"/>
                <w:szCs w:val="22"/>
              </w:rPr>
              <m:t>p,w</m:t>
            </m:r>
          </m:sub>
        </m:sSub>
        <m:d>
          <m:dPr>
            <m:ctrlPr>
              <w:rPr>
                <w:rFonts w:ascii="Cambria Math" w:hAnsi="Cambria Math" w:cs="Times New Roman"/>
                <w:sz w:val="22"/>
                <w:szCs w:val="22"/>
              </w:rPr>
            </m:ctrlPr>
          </m:dPr>
          <m:e>
            <m:r>
              <w:rPr>
                <w:rFonts w:ascii="Cambria Math" w:hAnsi="Cambria Math" w:cs="Times New Roman"/>
                <w:sz w:val="22"/>
                <w:szCs w:val="22"/>
              </w:rPr>
              <m:t>x</m:t>
            </m:r>
          </m:e>
        </m:d>
        <m:r>
          <w:rPr>
            <w:rFonts w:ascii="Cambria Math" w:hAnsi="Cambria Math" w:cs="Times New Roman"/>
            <w:sz w:val="22"/>
            <w:szCs w:val="22"/>
          </w:rPr>
          <m:t>dx</m:t>
        </m:r>
      </m:oMath>
      <w:r w:rsidR="00857AD4" w:rsidRPr="00927814">
        <w:rPr>
          <w:rFonts w:ascii="Times New Roman" w:hAnsi="Times New Roman" w:cs="Times New Roman"/>
          <w:sz w:val="22"/>
          <w:szCs w:val="22"/>
        </w:rPr>
        <w:t xml:space="preserve">                                                                      </w:t>
      </w:r>
      <w:r w:rsidR="00481B84" w:rsidRPr="00927814">
        <w:rPr>
          <w:rFonts w:ascii="Times New Roman" w:hAnsi="Times New Roman" w:cs="Times New Roman"/>
          <w:sz w:val="22"/>
          <w:szCs w:val="22"/>
        </w:rPr>
        <w:t>(4)</w:t>
      </w:r>
      <w:r w:rsidR="00857AD4" w:rsidRPr="00927814">
        <w:rPr>
          <w:rFonts w:ascii="Times New Roman" w:hAnsi="Times New Roman" w:cs="Times New Roman"/>
          <w:sz w:val="22"/>
          <w:szCs w:val="22"/>
        </w:rPr>
        <w:t xml:space="preserve">            </w:t>
      </w:r>
    </w:p>
    <w:p w14:paraId="1AD3E560" w14:textId="77777777" w:rsidR="00DE2D0E" w:rsidRPr="00927814" w:rsidRDefault="00DE2D0E" w:rsidP="002B53B9">
      <w:pPr>
        <w:spacing w:line="360" w:lineRule="auto"/>
        <w:rPr>
          <w:rFonts w:ascii="Times New Roman" w:hAnsi="Times New Roman" w:cs="Times New Roman"/>
        </w:rPr>
      </w:pPr>
    </w:p>
    <w:p w14:paraId="4CF8EEDA" w14:textId="5B568C79" w:rsidR="00912A59"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where A</w:t>
      </w:r>
      <w:r w:rsidRPr="00927814">
        <w:rPr>
          <w:rFonts w:ascii="Times New Roman" w:hAnsi="Times New Roman" w:cs="Times New Roman"/>
          <w:vertAlign w:val="subscript"/>
        </w:rPr>
        <w:t>m,u</w:t>
      </w:r>
      <w:r w:rsidRPr="00927814">
        <w:rPr>
          <w:rFonts w:ascii="Times New Roman" w:hAnsi="Times New Roman" w:cs="Times New Roman"/>
        </w:rPr>
        <w:t xml:space="preserve"> is the amplitude of mode </w:t>
      </w:r>
      <w:r w:rsidRPr="00927814">
        <w:rPr>
          <w:rFonts w:ascii="Times New Roman" w:hAnsi="Times New Roman" w:cs="Times New Roman"/>
          <w:i/>
          <w:iCs/>
        </w:rPr>
        <w:t>m</w:t>
      </w:r>
      <w:r w:rsidRPr="00927814">
        <w:rPr>
          <w:rFonts w:ascii="Times New Roman" w:hAnsi="Times New Roman" w:cs="Times New Roman"/>
        </w:rPr>
        <w:t xml:space="preserve"> along reference axis </w:t>
      </w:r>
      <w:r w:rsidRPr="00927814">
        <w:rPr>
          <w:rFonts w:ascii="Times New Roman" w:hAnsi="Times New Roman" w:cs="Times New Roman"/>
          <w:i/>
          <w:iCs/>
        </w:rPr>
        <w:t>u</w:t>
      </w:r>
      <w:r w:rsidRPr="00927814">
        <w:rPr>
          <w:rFonts w:ascii="Times New Roman" w:hAnsi="Times New Roman" w:cs="Times New Roman"/>
        </w:rPr>
        <w:t xml:space="preserve">, </w:t>
      </w:r>
      <w:r w:rsidRPr="00927814">
        <w:rPr>
          <w:rFonts w:ascii="Times New Roman" w:hAnsi="Times New Roman" w:cs="Times New Roman"/>
          <w:i/>
          <w:iCs/>
        </w:rPr>
        <w:t>S</w:t>
      </w:r>
      <w:r w:rsidRPr="00927814">
        <w:rPr>
          <w:rFonts w:ascii="Times New Roman" w:hAnsi="Times New Roman" w:cs="Times New Roman"/>
        </w:rPr>
        <w:t xml:space="preserve"> is the modal overlap integral to be performed in </w:t>
      </w:r>
      <w:r w:rsidR="001744B5" w:rsidRPr="00927814">
        <w:rPr>
          <w:rFonts w:ascii="Times New Roman" w:hAnsi="Times New Roman" w:cs="Times New Roman"/>
        </w:rPr>
        <w:t xml:space="preserve">the active </w:t>
      </w:r>
      <w:r w:rsidRPr="00927814">
        <w:rPr>
          <w:rFonts w:ascii="Times New Roman" w:hAnsi="Times New Roman" w:cs="Times New Roman"/>
        </w:rPr>
        <w:t xml:space="preserve">region featuring a non-vanishing </w:t>
      </w:r>
      <m:oMath>
        <m:sSubSup>
          <m:sSubSupPr>
            <m:ctrlPr>
              <w:rPr>
                <w:rFonts w:ascii="Cambria Math" w:hAnsi="Cambria Math" w:cs="Times New Roman"/>
              </w:rPr>
            </m:ctrlPr>
          </m:sSubSupPr>
          <m:e>
            <m:r>
              <w:rPr>
                <w:rFonts w:ascii="Cambria Math" w:hAnsi="Cambria Math" w:cs="Times New Roman"/>
              </w:rPr>
              <m:t>χ</m:t>
            </m:r>
          </m:e>
          <m:sub>
            <m:r>
              <w:rPr>
                <w:rFonts w:ascii="Cambria Math" w:hAnsi="Cambria Math" w:cs="Times New Roman"/>
              </w:rPr>
              <m:t>u,v,w</m:t>
            </m:r>
          </m:sub>
          <m:sup>
            <m:r>
              <w:rPr>
                <w:rFonts w:ascii="Cambria Math" w:hAnsi="Cambria Math" w:cs="Times New Roman"/>
              </w:rPr>
              <m:t>2</m:t>
            </m:r>
          </m:sup>
        </m:sSubSup>
      </m:oMath>
      <w:r w:rsidRPr="00927814">
        <w:rPr>
          <w:rFonts w:ascii="Times New Roman" w:hAnsi="Times New Roman" w:cs="Times New Roman"/>
        </w:rPr>
        <w:t xml:space="preserve">, ω is the frequency of the second </w:t>
      </w:r>
      <w:r w:rsidRPr="00927814">
        <w:rPr>
          <w:rFonts w:ascii="Times New Roman" w:hAnsi="Times New Roman" w:cs="Times New Roman"/>
        </w:rPr>
        <w:lastRenderedPageBreak/>
        <w:t>harmonic, {</w:t>
      </w:r>
      <w:r w:rsidRPr="00927814">
        <w:rPr>
          <w:rFonts w:ascii="Times New Roman" w:hAnsi="Times New Roman" w:cs="Times New Roman"/>
          <w:i/>
          <w:iCs/>
        </w:rPr>
        <w:t>ω</w:t>
      </w:r>
      <w:r w:rsidRPr="00927814">
        <w:rPr>
          <w:rFonts w:ascii="Times New Roman" w:hAnsi="Times New Roman" w:cs="Times New Roman"/>
        </w:rPr>
        <w:t>}</w:t>
      </w:r>
      <w:r w:rsidR="001744B5" w:rsidRPr="00927814">
        <w:rPr>
          <w:rFonts w:ascii="Times New Roman" w:hAnsi="Times New Roman" w:cs="Times New Roman"/>
        </w:rPr>
        <w:t xml:space="preserve"> </w:t>
      </w:r>
      <w:r w:rsidRPr="00927814">
        <w:rPr>
          <w:rFonts w:ascii="Times New Roman" w:hAnsi="Times New Roman" w:cs="Times New Roman"/>
        </w:rPr>
        <w:t>and {</w:t>
      </w:r>
      <w:r w:rsidRPr="00927814">
        <w:rPr>
          <w:rFonts w:ascii="Times New Roman" w:hAnsi="Times New Roman" w:cs="Times New Roman"/>
          <w:i/>
          <w:iCs/>
        </w:rPr>
        <w:t>ω/2</w:t>
      </w:r>
      <w:r w:rsidRPr="00927814">
        <w:rPr>
          <w:rFonts w:ascii="Times New Roman" w:hAnsi="Times New Roman" w:cs="Times New Roman"/>
        </w:rPr>
        <w:t>} indicate the sets of guide-sustained modes at frequencies ω and ω/2 respectively, over which the summations must be performed</w:t>
      </w:r>
      <w:r w:rsidR="001744B5" w:rsidRPr="00927814">
        <w:rPr>
          <w:rFonts w:ascii="Times New Roman" w:hAnsi="Times New Roman" w:cs="Times New Roman"/>
        </w:rPr>
        <w:t>; finally</w:t>
      </w:r>
      <w:r w:rsidRPr="00927814">
        <w:rPr>
          <w:rFonts w:ascii="Times New Roman" w:hAnsi="Times New Roman" w:cs="Times New Roman"/>
        </w:rPr>
        <w:t xml:space="preserve"> </w:t>
      </w:r>
      <w:r w:rsidRPr="00927814">
        <w:rPr>
          <w:rFonts w:ascii="Times New Roman" w:hAnsi="Times New Roman" w:cs="Times New Roman"/>
          <w:i/>
          <w:iCs/>
        </w:rPr>
        <w:t>b</w:t>
      </w:r>
      <w:r w:rsidR="001744B5" w:rsidRPr="00927814">
        <w:rPr>
          <w:rFonts w:ascii="Times New Roman" w:hAnsi="Times New Roman" w:cs="Times New Roman"/>
          <w:i/>
          <w:iCs/>
          <w:vertAlign w:val="subscript"/>
        </w:rPr>
        <w:t>m</w:t>
      </w:r>
      <w:r w:rsidRPr="00927814">
        <w:rPr>
          <w:rFonts w:ascii="Times New Roman" w:hAnsi="Times New Roman" w:cs="Times New Roman"/>
        </w:rPr>
        <w:t xml:space="preserve"> is the propagation wavevector </w:t>
      </w:r>
      <w:r w:rsidR="001744B5" w:rsidRPr="00927814">
        <w:rPr>
          <w:rFonts w:ascii="Times New Roman" w:hAnsi="Times New Roman" w:cs="Times New Roman"/>
        </w:rPr>
        <w:t xml:space="preserve">associated to mode </w:t>
      </w:r>
      <w:r w:rsidR="001744B5" w:rsidRPr="00927814">
        <w:rPr>
          <w:rFonts w:ascii="Times New Roman" w:hAnsi="Times New Roman" w:cs="Times New Roman"/>
          <w:i/>
          <w:iCs/>
        </w:rPr>
        <w:t>m</w:t>
      </w:r>
      <w:r w:rsidR="001744B5" w:rsidRPr="00927814">
        <w:rPr>
          <w:rFonts w:ascii="Times New Roman" w:hAnsi="Times New Roman" w:cs="Times New Roman"/>
        </w:rPr>
        <w:t xml:space="preserve">, </w:t>
      </w:r>
      <w:r w:rsidRPr="00927814">
        <w:rPr>
          <w:rFonts w:ascii="Times New Roman" w:hAnsi="Times New Roman" w:cs="Times New Roman"/>
        </w:rPr>
        <w:t xml:space="preserve">obtained solving the Maxwell equation. </w:t>
      </w:r>
      <w:r w:rsidR="00912A59" w:rsidRPr="00927814">
        <w:rPr>
          <w:rFonts w:ascii="Times New Roman" w:hAnsi="Times New Roman" w:cs="Times New Roman"/>
        </w:rPr>
        <w:t>The system includes an equation of the form of 3a for each mode in {</w:t>
      </w:r>
      <w:r w:rsidR="00912A59" w:rsidRPr="00927814">
        <w:rPr>
          <w:rFonts w:ascii="Times New Roman" w:hAnsi="Times New Roman" w:cs="Times New Roman"/>
          <w:i/>
          <w:iCs/>
        </w:rPr>
        <w:t>ω</w:t>
      </w:r>
      <w:r w:rsidR="00912A59" w:rsidRPr="00927814">
        <w:rPr>
          <w:rFonts w:ascii="Times New Roman" w:hAnsi="Times New Roman" w:cs="Times New Roman"/>
        </w:rPr>
        <w:t>} and one of the form of 3b for each in {</w:t>
      </w:r>
      <w:r w:rsidR="00912A59" w:rsidRPr="00927814">
        <w:rPr>
          <w:rFonts w:ascii="Times New Roman" w:hAnsi="Times New Roman" w:cs="Times New Roman"/>
          <w:i/>
          <w:iCs/>
        </w:rPr>
        <w:t>ω/2</w:t>
      </w:r>
      <w:r w:rsidR="00912A59" w:rsidRPr="00927814">
        <w:rPr>
          <w:rFonts w:ascii="Times New Roman" w:hAnsi="Times New Roman" w:cs="Times New Roman"/>
        </w:rPr>
        <w:t xml:space="preserve">}. </w:t>
      </w:r>
      <w:r w:rsidRPr="00927814">
        <w:rPr>
          <w:rFonts w:ascii="Times New Roman" w:hAnsi="Times New Roman" w:cs="Times New Roman"/>
        </w:rPr>
        <w:t xml:space="preserve">Each </w:t>
      </w:r>
      <w:r w:rsidR="00912A59" w:rsidRPr="00927814">
        <w:rPr>
          <w:rFonts w:ascii="Times New Roman" w:hAnsi="Times New Roman" w:cs="Times New Roman"/>
        </w:rPr>
        <w:t>equation features</w:t>
      </w:r>
      <w:r w:rsidRPr="00927814">
        <w:rPr>
          <w:rFonts w:ascii="Times New Roman" w:hAnsi="Times New Roman" w:cs="Times New Roman"/>
        </w:rPr>
        <w:t xml:space="preserve"> an absorption term and a sum of coupling terms, describing the power exchange among the guide sustained modes.</w:t>
      </w:r>
    </w:p>
    <w:p w14:paraId="3770F442" w14:textId="4EBA4DC0"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Regarding the absorption term, it "removes" a-posteriori the assumption of a lossless medium [</w:t>
      </w:r>
      <w:r w:rsidR="00EA25DB" w:rsidRPr="00927814">
        <w:rPr>
          <w:rFonts w:ascii="Times New Roman" w:hAnsi="Times New Roman" w:cs="Times New Roman"/>
        </w:rPr>
        <w:t>41</w:t>
      </w:r>
      <w:r w:rsidRPr="00927814">
        <w:rPr>
          <w:rFonts w:ascii="Times New Roman" w:hAnsi="Times New Roman" w:cs="Times New Roman"/>
        </w:rPr>
        <w:t xml:space="preserve">], the absorption coefficients </w:t>
      </w:r>
      <w:r w:rsidRPr="00927814">
        <w:rPr>
          <w:rFonts w:ascii="Times New Roman" w:hAnsi="Times New Roman" w:cs="Times New Roman"/>
          <w:i/>
          <w:iCs/>
        </w:rPr>
        <w:t>α</w:t>
      </w:r>
      <w:r w:rsidRPr="00927814">
        <w:rPr>
          <w:rFonts w:ascii="Times New Roman" w:hAnsi="Times New Roman" w:cs="Times New Roman"/>
          <w:i/>
          <w:iCs/>
          <w:vertAlign w:val="subscript"/>
        </w:rPr>
        <w:t>m,u</w:t>
      </w:r>
      <w:r w:rsidRPr="00927814">
        <w:rPr>
          <w:rFonts w:ascii="Times New Roman" w:hAnsi="Times New Roman" w:cs="Times New Roman"/>
        </w:rPr>
        <w:t xml:space="preserve"> for mode </w:t>
      </w:r>
      <w:r w:rsidRPr="00927814">
        <w:rPr>
          <w:rFonts w:ascii="Times New Roman" w:hAnsi="Times New Roman" w:cs="Times New Roman"/>
          <w:i/>
          <w:iCs/>
        </w:rPr>
        <w:t>m</w:t>
      </w:r>
      <w:r w:rsidRPr="00927814">
        <w:rPr>
          <w:rFonts w:ascii="Times New Roman" w:hAnsi="Times New Roman" w:cs="Times New Roman"/>
        </w:rPr>
        <w:t xml:space="preserve"> and axis index </w:t>
      </w:r>
      <w:r w:rsidRPr="00927814">
        <w:rPr>
          <w:rFonts w:ascii="Times New Roman" w:hAnsi="Times New Roman" w:cs="Times New Roman"/>
          <w:i/>
          <w:iCs/>
        </w:rPr>
        <w:t>u</w:t>
      </w:r>
      <w:r w:rsidRPr="00927814">
        <w:rPr>
          <w:rFonts w:ascii="Times New Roman" w:hAnsi="Times New Roman" w:cs="Times New Roman"/>
        </w:rPr>
        <w:t xml:space="preserve"> obeying the following equation</w:t>
      </w:r>
    </w:p>
    <w:p w14:paraId="03574978" w14:textId="77777777" w:rsidR="00DE2D0E" w:rsidRPr="00927814" w:rsidRDefault="00DE2D0E" w:rsidP="002B53B9">
      <w:pPr>
        <w:spacing w:line="360" w:lineRule="auto"/>
        <w:jc w:val="both"/>
        <w:rPr>
          <w:rFonts w:ascii="Times New Roman" w:hAnsi="Times New Roman" w:cs="Times New Roman"/>
        </w:rPr>
      </w:pPr>
    </w:p>
    <w:p w14:paraId="46AA2AA1" w14:textId="2AD3B2E7" w:rsidR="00DE2D0E" w:rsidRPr="00927814" w:rsidRDefault="00000000" w:rsidP="002B53B9">
      <w:pPr>
        <w:spacing w:line="360" w:lineRule="auto"/>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m,u</m:t>
            </m:r>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ω</m:t>
                </m:r>
              </m:e>
              <m:sup>
                <m:r>
                  <w:rPr>
                    <w:rFonts w:ascii="Cambria Math" w:hAnsi="Cambria Math" w:cs="Times New Roman"/>
                    <w:sz w:val="22"/>
                    <w:szCs w:val="22"/>
                  </w:rPr>
                  <m:t>2</m:t>
                </m:r>
              </m:sup>
            </m:sSup>
          </m:num>
          <m:den>
            <m:sSub>
              <m:sSubPr>
                <m:ctrlPr>
                  <w:rPr>
                    <w:rFonts w:ascii="Cambria Math" w:hAnsi="Cambria Math" w:cs="Times New Roman"/>
                    <w:sz w:val="22"/>
                    <w:szCs w:val="22"/>
                  </w:rPr>
                </m:ctrlPr>
              </m:sSubPr>
              <m:e>
                <m:r>
                  <w:rPr>
                    <w:rFonts w:ascii="Cambria Math" w:hAnsi="Cambria Math" w:cs="Times New Roman"/>
                    <w:sz w:val="22"/>
                    <w:szCs w:val="22"/>
                  </w:rPr>
                  <m:t>β</m:t>
                </m:r>
              </m:e>
              <m:sub>
                <m:r>
                  <w:rPr>
                    <w:rFonts w:ascii="Cambria Math" w:hAnsi="Cambria Math" w:cs="Times New Roman"/>
                    <w:sz w:val="22"/>
                    <w:szCs w:val="22"/>
                  </w:rPr>
                  <m:t>m</m:t>
                </m:r>
              </m:sub>
            </m:sSub>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den>
        </m:f>
        <m:f>
          <m:fPr>
            <m:ctrlPr>
              <w:rPr>
                <w:rFonts w:ascii="Cambria Math" w:hAnsi="Cambria Math" w:cs="Times New Roman"/>
                <w:sz w:val="22"/>
                <w:szCs w:val="22"/>
              </w:rPr>
            </m:ctrlPr>
          </m:fPr>
          <m:num>
            <m:nary>
              <m:naryPr>
                <m:subHide m:val="1"/>
                <m:supHide m:val="1"/>
                <m:ctrlPr>
                  <w:rPr>
                    <w:rFonts w:ascii="Cambria Math" w:hAnsi="Cambria Math" w:cs="Times New Roman"/>
                    <w:sz w:val="22"/>
                    <w:szCs w:val="22"/>
                  </w:rPr>
                </m:ctrlPr>
              </m:naryPr>
              <m:sub/>
              <m:sup/>
              <m:e>
                <m:r>
                  <w:rPr>
                    <w:rFonts w:ascii="Cambria Math" w:hAnsi="Cambria Math" w:cs="Times New Roman"/>
                    <w:sz w:val="22"/>
                    <w:szCs w:val="22"/>
                  </w:rPr>
                  <m:t>Im</m:t>
                </m:r>
              </m:e>
            </m:nary>
            <m:d>
              <m:dPr>
                <m:begChr m:val="{"/>
                <m:endChr m:val="}"/>
                <m:ctrlPr>
                  <w:rPr>
                    <w:rFonts w:ascii="Cambria Math" w:hAnsi="Cambria Math" w:cs="Times New Roman"/>
                    <w:sz w:val="22"/>
                    <w:szCs w:val="22"/>
                  </w:rPr>
                </m:ctrlPr>
              </m:dPr>
              <m:e>
                <m:sSubSup>
                  <m:sSubSupPr>
                    <m:ctrlPr>
                      <w:rPr>
                        <w:rFonts w:ascii="Cambria Math" w:hAnsi="Cambria Math" w:cs="Times New Roman"/>
                        <w:sz w:val="22"/>
                        <w:szCs w:val="22"/>
                      </w:rPr>
                    </m:ctrlPr>
                  </m:sSubSupPr>
                  <m:e>
                    <m:r>
                      <w:rPr>
                        <w:rFonts w:ascii="Cambria Math" w:hAnsi="Cambria Math" w:cs="Times New Roman"/>
                        <w:sz w:val="22"/>
                        <w:szCs w:val="22"/>
                      </w:rPr>
                      <m:t>χ</m:t>
                    </m:r>
                  </m:e>
                  <m:sub>
                    <m:r>
                      <w:rPr>
                        <w:rFonts w:ascii="Cambria Math" w:hAnsi="Cambria Math" w:cs="Times New Roman"/>
                        <w:sz w:val="22"/>
                        <w:szCs w:val="22"/>
                      </w:rPr>
                      <m:t>uu</m:t>
                    </m:r>
                  </m:sub>
                  <m:sup>
                    <m:r>
                      <w:rPr>
                        <w:rFonts w:ascii="Cambria Math" w:hAnsi="Cambria Math" w:cs="Times New Roman"/>
                        <w:sz w:val="22"/>
                        <w:szCs w:val="22"/>
                      </w:rPr>
                      <m:t>1</m:t>
                    </m:r>
                  </m:sup>
                </m:sSubSup>
                <m:d>
                  <m:dPr>
                    <m:ctrlPr>
                      <w:rPr>
                        <w:rFonts w:ascii="Cambria Math" w:hAnsi="Cambria Math" w:cs="Times New Roman"/>
                        <w:sz w:val="22"/>
                        <w:szCs w:val="22"/>
                      </w:rPr>
                    </m:ctrlPr>
                  </m:dPr>
                  <m:e>
                    <m:r>
                      <w:rPr>
                        <w:rFonts w:ascii="Cambria Math" w:hAnsi="Cambria Math" w:cs="Times New Roman"/>
                        <w:sz w:val="22"/>
                        <w:szCs w:val="22"/>
                      </w:rPr>
                      <m:t>x</m:t>
                    </m:r>
                  </m:e>
                </m:d>
              </m:e>
            </m:d>
            <m:sSubSup>
              <m:sSubSupPr>
                <m:ctrlPr>
                  <w:rPr>
                    <w:rFonts w:ascii="Cambria Math" w:hAnsi="Cambria Math" w:cs="Times New Roman"/>
                    <w:sz w:val="22"/>
                    <w:szCs w:val="22"/>
                  </w:rPr>
                </m:ctrlPr>
              </m:sSubSupPr>
              <m:e>
                <m:r>
                  <w:rPr>
                    <w:rFonts w:ascii="Cambria Math" w:hAnsi="Cambria Math" w:cs="Times New Roman"/>
                    <w:sz w:val="22"/>
                    <w:szCs w:val="22"/>
                  </w:rPr>
                  <m:t>E</m:t>
                </m:r>
              </m:e>
              <m:sub>
                <m:r>
                  <w:rPr>
                    <w:rFonts w:ascii="Cambria Math" w:hAnsi="Cambria Math" w:cs="Times New Roman"/>
                    <w:sz w:val="22"/>
                    <w:szCs w:val="22"/>
                  </w:rPr>
                  <m:t>m,u</m:t>
                </m:r>
              </m:sub>
              <m:sup>
                <m:r>
                  <w:rPr>
                    <w:rFonts w:ascii="Cambria Math" w:hAnsi="Cambria Math" w:cs="Times New Roman"/>
                    <w:sz w:val="22"/>
                    <w:szCs w:val="22"/>
                  </w:rPr>
                  <m:t>2</m:t>
                </m:r>
              </m:sup>
            </m:sSubSup>
            <m:d>
              <m:dPr>
                <m:ctrlPr>
                  <w:rPr>
                    <w:rFonts w:ascii="Cambria Math" w:hAnsi="Cambria Math" w:cs="Times New Roman"/>
                    <w:sz w:val="22"/>
                    <w:szCs w:val="22"/>
                  </w:rPr>
                </m:ctrlPr>
              </m:dPr>
              <m:e>
                <m:r>
                  <w:rPr>
                    <w:rFonts w:ascii="Cambria Math" w:hAnsi="Cambria Math" w:cs="Times New Roman"/>
                    <w:sz w:val="22"/>
                    <w:szCs w:val="22"/>
                  </w:rPr>
                  <m:t>x</m:t>
                </m:r>
              </m:e>
            </m:d>
          </m:num>
          <m:den>
            <m:nary>
              <m:naryPr>
                <m:subHide m:val="1"/>
                <m:supHide m:val="1"/>
                <m:ctrlPr>
                  <w:rPr>
                    <w:rFonts w:ascii="Cambria Math" w:hAnsi="Cambria Math" w:cs="Times New Roman"/>
                    <w:sz w:val="22"/>
                    <w:szCs w:val="22"/>
                  </w:rPr>
                </m:ctrlPr>
              </m:naryPr>
              <m:sub/>
              <m:sup/>
              <m:e>
                <m:sSubSup>
                  <m:sSubSupPr>
                    <m:ctrlPr>
                      <w:rPr>
                        <w:rFonts w:ascii="Cambria Math" w:hAnsi="Cambria Math" w:cs="Times New Roman"/>
                        <w:sz w:val="22"/>
                        <w:szCs w:val="22"/>
                      </w:rPr>
                    </m:ctrlPr>
                  </m:sSubSupPr>
                  <m:e>
                    <m:r>
                      <w:rPr>
                        <w:rFonts w:ascii="Cambria Math" w:hAnsi="Cambria Math" w:cs="Times New Roman"/>
                        <w:sz w:val="22"/>
                        <w:szCs w:val="22"/>
                      </w:rPr>
                      <m:t>E</m:t>
                    </m:r>
                  </m:e>
                  <m:sub>
                    <m:r>
                      <w:rPr>
                        <w:rFonts w:ascii="Cambria Math" w:hAnsi="Cambria Math" w:cs="Times New Roman"/>
                        <w:sz w:val="22"/>
                        <w:szCs w:val="22"/>
                      </w:rPr>
                      <m:t>m,u</m:t>
                    </m:r>
                  </m:sub>
                  <m:sup>
                    <m:r>
                      <w:rPr>
                        <w:rFonts w:ascii="Cambria Math" w:hAnsi="Cambria Math" w:cs="Times New Roman"/>
                        <w:sz w:val="22"/>
                        <w:szCs w:val="22"/>
                      </w:rPr>
                      <m:t>2</m:t>
                    </m:r>
                  </m:sup>
                </m:sSubSup>
              </m:e>
            </m:nary>
            <m:d>
              <m:dPr>
                <m:ctrlPr>
                  <w:rPr>
                    <w:rFonts w:ascii="Cambria Math" w:hAnsi="Cambria Math" w:cs="Times New Roman"/>
                    <w:sz w:val="22"/>
                    <w:szCs w:val="22"/>
                  </w:rPr>
                </m:ctrlPr>
              </m:dPr>
              <m:e>
                <m:r>
                  <w:rPr>
                    <w:rFonts w:ascii="Cambria Math" w:hAnsi="Cambria Math" w:cs="Times New Roman"/>
                    <w:sz w:val="22"/>
                    <w:szCs w:val="22"/>
                  </w:rPr>
                  <m:t>x</m:t>
                </m:r>
              </m:e>
            </m:d>
          </m:den>
        </m:f>
      </m:oMath>
      <w:r w:rsidR="00857AD4" w:rsidRPr="00927814">
        <w:rPr>
          <w:rFonts w:ascii="Times New Roman" w:hAnsi="Times New Roman" w:cs="Times New Roman"/>
          <w:sz w:val="22"/>
          <w:szCs w:val="22"/>
        </w:rPr>
        <w:t xml:space="preserve">                                                                                                            </w:t>
      </w:r>
      <w:r w:rsidR="00151E73" w:rsidRPr="00927814">
        <w:rPr>
          <w:rFonts w:ascii="Times New Roman" w:hAnsi="Times New Roman" w:cs="Times New Roman"/>
          <w:sz w:val="22"/>
          <w:szCs w:val="22"/>
        </w:rPr>
        <w:t>(</w:t>
      </w:r>
      <w:r w:rsidR="00857AD4" w:rsidRPr="00927814">
        <w:rPr>
          <w:rFonts w:ascii="Times New Roman" w:hAnsi="Times New Roman" w:cs="Times New Roman"/>
          <w:sz w:val="22"/>
          <w:szCs w:val="22"/>
        </w:rPr>
        <w:t>5</w:t>
      </w:r>
      <w:r w:rsidR="00151E73" w:rsidRPr="00927814">
        <w:rPr>
          <w:rFonts w:ascii="Times New Roman" w:hAnsi="Times New Roman" w:cs="Times New Roman"/>
          <w:sz w:val="22"/>
          <w:szCs w:val="22"/>
        </w:rPr>
        <w:t>)</w:t>
      </w:r>
    </w:p>
    <w:p w14:paraId="09323882" w14:textId="77777777" w:rsidR="00DE2D0E" w:rsidRPr="00927814" w:rsidRDefault="00DE2D0E" w:rsidP="002B53B9">
      <w:pPr>
        <w:spacing w:line="360" w:lineRule="auto"/>
        <w:jc w:val="both"/>
        <w:rPr>
          <w:rFonts w:ascii="Times New Roman" w:hAnsi="Times New Roman" w:cs="Times New Roman"/>
        </w:rPr>
      </w:pPr>
    </w:p>
    <w:p w14:paraId="5374D667" w14:textId="2257DFAA"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where χ</w:t>
      </w:r>
      <w:r w:rsidRPr="00927814">
        <w:rPr>
          <w:rFonts w:ascii="Times New Roman" w:hAnsi="Times New Roman" w:cs="Times New Roman"/>
          <w:vertAlign w:val="superscript"/>
        </w:rPr>
        <w:t>1</w:t>
      </w:r>
      <w:r w:rsidRPr="00927814">
        <w:rPr>
          <w:rFonts w:ascii="Times New Roman" w:hAnsi="Times New Roman" w:cs="Times New Roman"/>
        </w:rPr>
        <w:t xml:space="preserve"> is a </w:t>
      </w:r>
      <w:r w:rsidR="001744B5" w:rsidRPr="00927814">
        <w:rPr>
          <w:rFonts w:ascii="Times New Roman" w:hAnsi="Times New Roman" w:cs="Times New Roman"/>
        </w:rPr>
        <w:t>multi-</w:t>
      </w:r>
      <w:r w:rsidRPr="00927814">
        <w:rPr>
          <w:rFonts w:ascii="Times New Roman" w:hAnsi="Times New Roman" w:cs="Times New Roman"/>
        </w:rPr>
        <w:t xml:space="preserve">step function of </w:t>
      </w:r>
      <w:r w:rsidRPr="00927814">
        <w:rPr>
          <w:rFonts w:ascii="Times New Roman" w:hAnsi="Times New Roman" w:cs="Times New Roman"/>
          <w:i/>
          <w:iCs/>
        </w:rPr>
        <w:t>x</w:t>
      </w:r>
      <w:r w:rsidRPr="00927814">
        <w:rPr>
          <w:rFonts w:ascii="Times New Roman" w:hAnsi="Times New Roman" w:cs="Times New Roman"/>
        </w:rPr>
        <w:t xml:space="preserve"> to represent the stack of different layers (the dependence on </w:t>
      </w:r>
      <w:r w:rsidRPr="00927814">
        <w:rPr>
          <w:rFonts w:ascii="Times New Roman" w:hAnsi="Times New Roman" w:cs="Times New Roman"/>
          <w:i/>
          <w:iCs/>
        </w:rPr>
        <w:t>ω</w:t>
      </w:r>
      <w:r w:rsidRPr="00927814">
        <w:rPr>
          <w:rFonts w:ascii="Times New Roman" w:hAnsi="Times New Roman" w:cs="Times New Roman"/>
        </w:rPr>
        <w:t xml:space="preserve"> left implied), each with its own electric permittivity</w:t>
      </w:r>
      <w:r w:rsidR="001744B5" w:rsidRPr="00927814">
        <w:rPr>
          <w:rFonts w:ascii="Times New Roman" w:hAnsi="Times New Roman" w:cs="Times New Roman"/>
        </w:rPr>
        <w:t>,</w:t>
      </w:r>
      <w:r w:rsidRPr="00927814">
        <w:rPr>
          <w:rFonts w:ascii="Times New Roman" w:hAnsi="Times New Roman" w:cs="Times New Roman"/>
        </w:rPr>
        <w:t xml:space="preserve"> resulting from the joint contribution of ISBTs in the active region and free carrier absorption in the other layers. Specifically, we evaluated the latter in the Si substrate for a background doping concentration of 5x10</w:t>
      </w:r>
      <w:r w:rsidRPr="00927814">
        <w:rPr>
          <w:rFonts w:ascii="Times New Roman" w:hAnsi="Times New Roman" w:cs="Times New Roman"/>
          <w:vertAlign w:val="superscript"/>
        </w:rPr>
        <w:t>14</w:t>
      </w:r>
      <w:r w:rsidRPr="00927814">
        <w:rPr>
          <w:rFonts w:ascii="Times New Roman" w:hAnsi="Times New Roman" w:cs="Times New Roman"/>
        </w:rPr>
        <w:t xml:space="preserve"> cm</w:t>
      </w:r>
      <w:r w:rsidRPr="00927814">
        <w:rPr>
          <w:rFonts w:ascii="Times New Roman" w:hAnsi="Times New Roman" w:cs="Times New Roman"/>
          <w:vertAlign w:val="superscript"/>
        </w:rPr>
        <w:t>-3</w:t>
      </w:r>
      <w:r w:rsidRPr="00927814">
        <w:rPr>
          <w:rFonts w:ascii="Times New Roman" w:hAnsi="Times New Roman" w:cs="Times New Roman"/>
        </w:rPr>
        <w:t xml:space="preserve"> following Ref.</w:t>
      </w:r>
      <w:r w:rsidR="00E31FA9" w:rsidRPr="00927814">
        <w:rPr>
          <w:rFonts w:ascii="Times New Roman" w:hAnsi="Times New Roman" w:cs="Times New Roman"/>
        </w:rPr>
        <w:t xml:space="preserve"> </w:t>
      </w:r>
      <w:r w:rsidRPr="00927814">
        <w:rPr>
          <w:rFonts w:ascii="Times New Roman" w:hAnsi="Times New Roman" w:cs="Times New Roman"/>
        </w:rPr>
        <w:t>[</w:t>
      </w:r>
      <w:r w:rsidR="00EA25DB" w:rsidRPr="00927814">
        <w:rPr>
          <w:rFonts w:ascii="Times New Roman" w:hAnsi="Times New Roman" w:cs="Times New Roman"/>
        </w:rPr>
        <w:t>42</w:t>
      </w:r>
      <w:r w:rsidRPr="00927814">
        <w:rPr>
          <w:rFonts w:ascii="Times New Roman" w:hAnsi="Times New Roman" w:cs="Times New Roman"/>
        </w:rPr>
        <w:t>].</w:t>
      </w:r>
    </w:p>
    <w:p w14:paraId="1B127376" w14:textId="202C5134"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 xml:space="preserve">Under the specific approximation of a slab-type </w:t>
      </w:r>
      <w:r w:rsidR="001D635D" w:rsidRPr="00927814">
        <w:rPr>
          <w:rFonts w:ascii="Times New Roman" w:hAnsi="Times New Roman" w:cs="Times New Roman"/>
        </w:rPr>
        <w:t>WG</w:t>
      </w:r>
      <w:r w:rsidRPr="00927814">
        <w:rPr>
          <w:rFonts w:ascii="Times New Roman" w:hAnsi="Times New Roman" w:cs="Times New Roman"/>
        </w:rPr>
        <w:t xml:space="preserve">, the electric field of TE modes is parallel to </w:t>
      </w:r>
      <w:r w:rsidRPr="00927814">
        <w:rPr>
          <w:rFonts w:ascii="Times New Roman" w:hAnsi="Times New Roman" w:cs="Times New Roman"/>
          <w:i/>
          <w:iCs/>
        </w:rPr>
        <w:t>y</w:t>
      </w:r>
      <w:r w:rsidRPr="00927814">
        <w:rPr>
          <w:rFonts w:ascii="Times New Roman" w:hAnsi="Times New Roman" w:cs="Times New Roman"/>
        </w:rPr>
        <w:t xml:space="preserve">; in the general case (TM mode and/or ridge </w:t>
      </w:r>
      <w:r w:rsidR="001D635D" w:rsidRPr="00927814">
        <w:rPr>
          <w:rFonts w:ascii="Times New Roman" w:hAnsi="Times New Roman" w:cs="Times New Roman"/>
        </w:rPr>
        <w:t>WG</w:t>
      </w:r>
      <w:r w:rsidRPr="00927814">
        <w:rPr>
          <w:rFonts w:ascii="Times New Roman" w:hAnsi="Times New Roman" w:cs="Times New Roman"/>
        </w:rPr>
        <w:t>), however, the orientation of the electric field for both TE and TM modes is slightly tilted with respect to the cartesian axis of reference (</w:t>
      </w:r>
      <w:r w:rsidRPr="00927814">
        <w:rPr>
          <w:rFonts w:ascii="Times New Roman" w:hAnsi="Times New Roman" w:cs="Times New Roman"/>
          <w:i/>
          <w:iCs/>
        </w:rPr>
        <w:t>y</w:t>
      </w:r>
      <w:r w:rsidRPr="00927814">
        <w:rPr>
          <w:rFonts w:ascii="Times New Roman" w:hAnsi="Times New Roman" w:cs="Times New Roman"/>
        </w:rPr>
        <w:t xml:space="preserve"> and x, respectively). We therefore let the indexes </w:t>
      </w:r>
      <w:r w:rsidRPr="00927814">
        <w:rPr>
          <w:rFonts w:ascii="Times New Roman" w:hAnsi="Times New Roman" w:cs="Times New Roman"/>
          <w:i/>
          <w:iCs/>
        </w:rPr>
        <w:t>u</w:t>
      </w:r>
      <w:r w:rsidRPr="00927814">
        <w:rPr>
          <w:rFonts w:ascii="Times New Roman" w:hAnsi="Times New Roman" w:cs="Times New Roman"/>
        </w:rPr>
        <w:t xml:space="preserve">, </w:t>
      </w:r>
      <w:r w:rsidRPr="00927814">
        <w:rPr>
          <w:rFonts w:ascii="Times New Roman" w:hAnsi="Times New Roman" w:cs="Times New Roman"/>
          <w:i/>
          <w:iCs/>
        </w:rPr>
        <w:t>v</w:t>
      </w:r>
      <w:r w:rsidRPr="00927814">
        <w:rPr>
          <w:rFonts w:ascii="Times New Roman" w:hAnsi="Times New Roman" w:cs="Times New Roman"/>
        </w:rPr>
        <w:t xml:space="preserve"> and </w:t>
      </w:r>
      <w:r w:rsidRPr="00927814">
        <w:rPr>
          <w:rFonts w:ascii="Times New Roman" w:hAnsi="Times New Roman" w:cs="Times New Roman"/>
          <w:i/>
          <w:iCs/>
        </w:rPr>
        <w:t>w</w:t>
      </w:r>
      <w:r w:rsidRPr="00927814">
        <w:rPr>
          <w:rFonts w:ascii="Times New Roman" w:hAnsi="Times New Roman" w:cs="Times New Roman"/>
        </w:rPr>
        <w:t xml:space="preserve"> run over the entire {</w:t>
      </w:r>
      <w:r w:rsidRPr="00927814">
        <w:rPr>
          <w:rFonts w:ascii="Times New Roman" w:hAnsi="Times New Roman" w:cs="Times New Roman"/>
          <w:i/>
          <w:iCs/>
        </w:rPr>
        <w:t>x</w:t>
      </w:r>
      <w:r w:rsidRPr="00927814">
        <w:rPr>
          <w:rFonts w:ascii="Times New Roman" w:hAnsi="Times New Roman" w:cs="Times New Roman"/>
        </w:rPr>
        <w:t>,</w:t>
      </w:r>
      <w:r w:rsidRPr="00927814">
        <w:rPr>
          <w:rFonts w:ascii="Times New Roman" w:hAnsi="Times New Roman" w:cs="Times New Roman"/>
          <w:i/>
          <w:iCs/>
        </w:rPr>
        <w:t>y</w:t>
      </w:r>
      <w:r w:rsidRPr="00927814">
        <w:rPr>
          <w:rFonts w:ascii="Times New Roman" w:hAnsi="Times New Roman" w:cs="Times New Roman"/>
        </w:rPr>
        <w:t>,</w:t>
      </w:r>
      <w:r w:rsidRPr="00927814">
        <w:rPr>
          <w:rFonts w:ascii="Times New Roman" w:hAnsi="Times New Roman" w:cs="Times New Roman"/>
          <w:i/>
          <w:iCs/>
        </w:rPr>
        <w:t>z</w:t>
      </w:r>
      <w:r w:rsidRPr="00927814">
        <w:rPr>
          <w:rFonts w:ascii="Times New Roman" w:hAnsi="Times New Roman" w:cs="Times New Roman"/>
        </w:rPr>
        <w:t xml:space="preserve">} </w:t>
      </w:r>
      <w:r w:rsidR="009D35CB" w:rsidRPr="00927814">
        <w:rPr>
          <w:rFonts w:ascii="Times New Roman" w:hAnsi="Times New Roman" w:cs="Times New Roman"/>
        </w:rPr>
        <w:t xml:space="preserve">cartesian </w:t>
      </w:r>
      <w:r w:rsidRPr="00927814">
        <w:rPr>
          <w:rFonts w:ascii="Times New Roman" w:hAnsi="Times New Roman" w:cs="Times New Roman"/>
        </w:rPr>
        <w:t xml:space="preserve">set. The resulting power in mode </w:t>
      </w:r>
      <w:r w:rsidRPr="00927814">
        <w:rPr>
          <w:rFonts w:ascii="Times New Roman" w:hAnsi="Times New Roman" w:cs="Times New Roman"/>
          <w:i/>
          <w:iCs/>
        </w:rPr>
        <w:t>m</w:t>
      </w:r>
      <w:r w:rsidRPr="00927814">
        <w:rPr>
          <w:rFonts w:ascii="Times New Roman" w:hAnsi="Times New Roman" w:cs="Times New Roman"/>
        </w:rPr>
        <w:t xml:space="preserve"> is </w:t>
      </w:r>
      <w:r w:rsidR="009D35CB" w:rsidRPr="00927814">
        <w:rPr>
          <w:rFonts w:ascii="Times New Roman" w:hAnsi="Times New Roman" w:cs="Times New Roman"/>
        </w:rPr>
        <w:t>thus</w:t>
      </w:r>
      <w:r w:rsidRPr="00927814">
        <w:rPr>
          <w:rFonts w:ascii="Times New Roman" w:hAnsi="Times New Roman" w:cs="Times New Roman"/>
        </w:rPr>
        <w:t xml:space="preserve"> given by the square modulus of the vectorial amplitude </w:t>
      </w:r>
      <w:r w:rsidRPr="00927814">
        <w:rPr>
          <w:rFonts w:ascii="Times New Roman" w:hAnsi="Times New Roman" w:cs="Times New Roman"/>
          <w:b/>
          <w:bCs/>
          <w:i/>
          <w:iCs/>
        </w:rPr>
        <w:t>A</w:t>
      </w:r>
      <w:r w:rsidRPr="00927814">
        <w:rPr>
          <w:rFonts w:ascii="Times New Roman" w:hAnsi="Times New Roman" w:cs="Times New Roman"/>
          <w:i/>
          <w:iCs/>
          <w:vertAlign w:val="subscript"/>
        </w:rPr>
        <w:t>m</w:t>
      </w:r>
      <w:r w:rsidRPr="00927814">
        <w:rPr>
          <w:rFonts w:ascii="Times New Roman" w:hAnsi="Times New Roman" w:cs="Times New Roman"/>
        </w:rPr>
        <w:t>.</w:t>
      </w:r>
    </w:p>
    <w:p w14:paraId="2DE42A8B" w14:textId="25ACE4F6"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Each coupling strength depends on the product of the field amplitudes of the involved modes with the corresponding χ</w:t>
      </w:r>
      <w:r w:rsidRPr="00927814">
        <w:rPr>
          <w:rFonts w:ascii="Times New Roman" w:hAnsi="Times New Roman" w:cs="Times New Roman"/>
          <w:vertAlign w:val="superscript"/>
        </w:rPr>
        <w:t>2</w:t>
      </w:r>
      <w:r w:rsidRPr="00927814">
        <w:rPr>
          <w:rFonts w:ascii="Times New Roman" w:hAnsi="Times New Roman" w:cs="Times New Roman"/>
        </w:rPr>
        <w:t xml:space="preserve"> element, the modal overlap integral and an exponential term. The latter oscillates along the propagation direction with a spatial frequency equal to Δβ=</w:t>
      </w:r>
      <m:oMath>
        <m:sSub>
          <m:sSubPr>
            <m:ctrlPr>
              <w:rPr>
                <w:rFonts w:ascii="Cambria Math" w:hAnsi="Cambria Math" w:cs="Times New Roman"/>
                <w:sz w:val="20"/>
                <w:szCs w:val="20"/>
              </w:rPr>
            </m:ctrlPr>
          </m:sSubPr>
          <m:e>
            <m:r>
              <w:rPr>
                <w:rFonts w:ascii="Cambria Math" w:hAnsi="Cambria Math" w:cs="Times New Roman"/>
                <w:sz w:val="20"/>
                <w:szCs w:val="20"/>
              </w:rPr>
              <m:t>β</m:t>
            </m:r>
          </m:e>
          <m:sub>
            <m:r>
              <w:rPr>
                <w:rFonts w:ascii="Cambria Math" w:hAnsi="Cambria Math" w:cs="Times New Roman"/>
                <w:sz w:val="20"/>
                <w:szCs w:val="20"/>
              </w:rPr>
              <m:t>m</m:t>
            </m:r>
          </m:sub>
        </m:sSub>
        <m: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β</m:t>
            </m:r>
          </m:e>
          <m:sub>
            <m:r>
              <w:rPr>
                <w:rFonts w:ascii="Cambria Math" w:hAnsi="Cambria Math" w:cs="Times New Roman"/>
                <w:sz w:val="20"/>
                <w:szCs w:val="20"/>
              </w:rPr>
              <m:t>n</m:t>
            </m:r>
          </m:sub>
        </m:sSub>
        <m: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β</m:t>
            </m:r>
          </m:e>
          <m:sub>
            <m:r>
              <w:rPr>
                <w:rFonts w:ascii="Cambria Math" w:hAnsi="Cambria Math" w:cs="Times New Roman"/>
                <w:sz w:val="20"/>
                <w:szCs w:val="20"/>
              </w:rPr>
              <m:t>p</m:t>
            </m:r>
          </m:sub>
        </m:sSub>
      </m:oMath>
      <w:r w:rsidRPr="00927814">
        <w:rPr>
          <w:rFonts w:ascii="Times New Roman" w:hAnsi="Times New Roman" w:cs="Times New Roman"/>
        </w:rPr>
        <w:t xml:space="preserve"> [</w:t>
      </w:r>
      <w:r w:rsidR="00E31FA9" w:rsidRPr="00927814">
        <w:rPr>
          <w:rFonts w:ascii="Times New Roman" w:hAnsi="Times New Roman" w:cs="Times New Roman"/>
          <w:color w:val="000000"/>
        </w:rPr>
        <w:t>27</w:t>
      </w:r>
      <w:r w:rsidRPr="00927814">
        <w:rPr>
          <w:rFonts w:ascii="Times New Roman" w:hAnsi="Times New Roman" w:cs="Times New Roman"/>
        </w:rPr>
        <w:t xml:space="preserve">]. It follows that if the difference of the propagation vectors is </w:t>
      </w:r>
      <w:r w:rsidR="00DF461D" w:rsidRPr="00927814">
        <w:rPr>
          <w:rFonts w:ascii="Times New Roman" w:eastAsia="Liberation Serif" w:hAnsi="Times New Roman" w:cs="Times New Roman"/>
        </w:rPr>
        <w:t>non</w:t>
      </w:r>
      <w:r w:rsidR="00DF461D" w:rsidRPr="00927814">
        <w:rPr>
          <w:rFonts w:ascii="Times New Roman" w:hAnsi="Times New Roman" w:cs="Times New Roman"/>
        </w:rPr>
        <w:t>zero</w:t>
      </w:r>
      <w:r w:rsidRPr="00927814">
        <w:rPr>
          <w:rFonts w:ascii="Times New Roman" w:hAnsi="Times New Roman" w:cs="Times New Roman"/>
        </w:rPr>
        <w:t xml:space="preserve"> the system manifests a back-and-forth modulation in the power transfer between the pump mode at ω/2 and the second harmonic mode at ω, with a characteristic dephase length </w:t>
      </w:r>
      <w:r w:rsidRPr="00927814">
        <w:rPr>
          <w:rFonts w:ascii="Times New Roman" w:hAnsi="Times New Roman" w:cs="Times New Roman"/>
          <w:i/>
          <w:iCs/>
        </w:rPr>
        <w:t>L</w:t>
      </w:r>
      <w:r w:rsidR="004D66BC">
        <w:rPr>
          <w:rFonts w:ascii="Times New Roman" w:eastAsia="Symbol" w:hAnsi="Times New Roman" w:cs="Times New Roman"/>
          <w:vertAlign w:val="subscript"/>
        </w:rPr>
        <w:t>φ</w:t>
      </w:r>
      <w:r w:rsidRPr="00927814">
        <w:rPr>
          <w:rFonts w:ascii="Times New Roman" w:hAnsi="Times New Roman" w:cs="Times New Roman"/>
        </w:rPr>
        <w:t>=π/Δβ. The main limitations to high SHG efficiency are thus the existence of a phase mismatch cumulated at the WG exit facet and the absorption depleting the pump signal</w:t>
      </w:r>
      <w:r w:rsidR="009D35CB" w:rsidRPr="00927814">
        <w:rPr>
          <w:rFonts w:ascii="Times New Roman" w:hAnsi="Times New Roman" w:cs="Times New Roman"/>
        </w:rPr>
        <w:t xml:space="preserve"> with</w:t>
      </w:r>
      <w:r w:rsidRPr="00927814">
        <w:rPr>
          <w:rFonts w:ascii="Times New Roman" w:hAnsi="Times New Roman" w:cs="Times New Roman"/>
        </w:rPr>
        <w:t xml:space="preserve"> a characteristic length of </w:t>
      </w:r>
      <w:r w:rsidRPr="00927814">
        <w:rPr>
          <w:rFonts w:ascii="Times New Roman" w:hAnsi="Times New Roman" w:cs="Times New Roman"/>
          <w:i/>
          <w:iCs/>
        </w:rPr>
        <w:t>L</w:t>
      </w:r>
      <w:r w:rsidRPr="00927814">
        <w:rPr>
          <w:rFonts w:ascii="Times New Roman" w:hAnsi="Times New Roman" w:cs="Times New Roman"/>
          <w:vertAlign w:val="subscript"/>
        </w:rPr>
        <w:t>α</w:t>
      </w:r>
      <w:r w:rsidRPr="00927814">
        <w:rPr>
          <w:rFonts w:ascii="Times New Roman" w:hAnsi="Times New Roman" w:cs="Times New Roman"/>
        </w:rPr>
        <w:t xml:space="preserve"> =1/α. A comparison between these two spatial quantities indicates which of the two effects limits the SHG efficiency for a</w:t>
      </w:r>
      <w:r w:rsidR="009D35CB" w:rsidRPr="00927814">
        <w:rPr>
          <w:rFonts w:ascii="Times New Roman" w:hAnsi="Times New Roman" w:cs="Times New Roman"/>
        </w:rPr>
        <w:t>ny</w:t>
      </w:r>
      <w:r w:rsidRPr="00927814">
        <w:rPr>
          <w:rFonts w:ascii="Times New Roman" w:hAnsi="Times New Roman" w:cs="Times New Roman"/>
        </w:rPr>
        <w:t xml:space="preserve"> given configuration.</w:t>
      </w:r>
    </w:p>
    <w:p w14:paraId="458D9938" w14:textId="77777777" w:rsidR="00DE2D0E" w:rsidRDefault="00DE2D0E" w:rsidP="002B53B9">
      <w:pPr>
        <w:spacing w:line="360" w:lineRule="auto"/>
        <w:rPr>
          <w:rFonts w:ascii="Times New Roman" w:hAnsi="Times New Roman" w:cs="Times New Roman"/>
        </w:rPr>
      </w:pPr>
    </w:p>
    <w:p w14:paraId="6549ED72" w14:textId="4563D174" w:rsidR="00DE2D0E" w:rsidRPr="00927814" w:rsidRDefault="00B81C1E" w:rsidP="002B53B9">
      <w:pPr>
        <w:spacing w:line="360" w:lineRule="auto"/>
        <w:rPr>
          <w:rFonts w:ascii="Times New Roman" w:hAnsi="Times New Roman" w:cs="Times New Roman"/>
        </w:rPr>
      </w:pPr>
      <w:r w:rsidRPr="00927814">
        <w:rPr>
          <w:rFonts w:ascii="Times New Roman" w:hAnsi="Times New Roman" w:cs="Times New Roman"/>
          <w:b/>
          <w:bCs/>
          <w:sz w:val="26"/>
          <w:szCs w:val="26"/>
        </w:rPr>
        <w:t>R</w:t>
      </w:r>
      <w:r w:rsidR="00CE5626" w:rsidRPr="00927814">
        <w:rPr>
          <w:rFonts w:ascii="Times New Roman" w:hAnsi="Times New Roman" w:cs="Times New Roman"/>
          <w:b/>
          <w:bCs/>
          <w:sz w:val="26"/>
          <w:szCs w:val="26"/>
        </w:rPr>
        <w:t>esults</w:t>
      </w:r>
      <w:r w:rsidRPr="00927814">
        <w:rPr>
          <w:rFonts w:ascii="Times New Roman" w:hAnsi="Times New Roman" w:cs="Times New Roman"/>
          <w:b/>
          <w:bCs/>
          <w:sz w:val="26"/>
          <w:szCs w:val="26"/>
        </w:rPr>
        <w:t xml:space="preserve"> and D</w:t>
      </w:r>
      <w:r w:rsidR="00CE5626" w:rsidRPr="00927814">
        <w:rPr>
          <w:rFonts w:ascii="Times New Roman" w:hAnsi="Times New Roman" w:cs="Times New Roman"/>
          <w:b/>
          <w:bCs/>
          <w:sz w:val="26"/>
          <w:szCs w:val="26"/>
        </w:rPr>
        <w:t>iscussion</w:t>
      </w:r>
    </w:p>
    <w:p w14:paraId="54B6944F" w14:textId="101A888D" w:rsidR="00DE2D0E" w:rsidRPr="00E650CD" w:rsidRDefault="00B81C1E" w:rsidP="002B53B9">
      <w:pPr>
        <w:spacing w:line="360" w:lineRule="auto"/>
        <w:jc w:val="both"/>
        <w:rPr>
          <w:rFonts w:ascii="Times New Roman" w:hAnsi="Times New Roman" w:cs="Times New Roman"/>
          <w:b/>
          <w:bCs/>
          <w:color w:val="FF0000"/>
        </w:rPr>
      </w:pPr>
      <w:r w:rsidRPr="00927814">
        <w:rPr>
          <w:rFonts w:ascii="Times New Roman" w:hAnsi="Times New Roman" w:cs="Times New Roman"/>
        </w:rPr>
        <w:t>The active region comprises a periodic repetition of n-type ACQW modules featuring a pair of Ge QWs with thicknesses of 5.8 and 15.5 nm, coupled by a 2 nm Si</w:t>
      </w:r>
      <w:r w:rsidRPr="00927814">
        <w:rPr>
          <w:rFonts w:ascii="Times New Roman" w:hAnsi="Times New Roman" w:cs="Times New Roman"/>
          <w:vertAlign w:val="subscript"/>
        </w:rPr>
        <w:t>18</w:t>
      </w:r>
      <w:r w:rsidRPr="00927814">
        <w:rPr>
          <w:rFonts w:ascii="Times New Roman" w:hAnsi="Times New Roman" w:cs="Times New Roman"/>
        </w:rPr>
        <w:t>Ge</w:t>
      </w:r>
      <w:r w:rsidRPr="00927814">
        <w:rPr>
          <w:rFonts w:ascii="Times New Roman" w:hAnsi="Times New Roman" w:cs="Times New Roman"/>
          <w:vertAlign w:val="subscript"/>
        </w:rPr>
        <w:t>82</w:t>
      </w:r>
      <w:r w:rsidRPr="00927814">
        <w:rPr>
          <w:rFonts w:ascii="Times New Roman" w:hAnsi="Times New Roman" w:cs="Times New Roman"/>
        </w:rPr>
        <w:t xml:space="preserve"> tunneling barrier. Adjacent ACQWs are separated by a 12 nm intrinsic Si</w:t>
      </w:r>
      <w:r w:rsidRPr="00927814">
        <w:rPr>
          <w:rFonts w:ascii="Times New Roman" w:hAnsi="Times New Roman" w:cs="Times New Roman"/>
          <w:vertAlign w:val="subscript"/>
        </w:rPr>
        <w:t>18</w:t>
      </w:r>
      <w:r w:rsidRPr="00927814">
        <w:rPr>
          <w:rFonts w:ascii="Times New Roman" w:hAnsi="Times New Roman" w:cs="Times New Roman"/>
        </w:rPr>
        <w:t>Ge</w:t>
      </w:r>
      <w:r w:rsidRPr="00927814">
        <w:rPr>
          <w:rFonts w:ascii="Times New Roman" w:hAnsi="Times New Roman" w:cs="Times New Roman"/>
          <w:vertAlign w:val="subscript"/>
        </w:rPr>
        <w:t xml:space="preserve">82 </w:t>
      </w:r>
      <w:r w:rsidRPr="00927814">
        <w:rPr>
          <w:rFonts w:ascii="Times New Roman" w:hAnsi="Times New Roman" w:cs="Times New Roman"/>
        </w:rPr>
        <w:t xml:space="preserve">spacer, thick enough that their coupling is </w:t>
      </w:r>
      <w:r w:rsidRPr="00927814">
        <w:rPr>
          <w:rFonts w:ascii="Times New Roman" w:hAnsi="Times New Roman" w:cs="Times New Roman"/>
        </w:rPr>
        <w:lastRenderedPageBreak/>
        <w:t>negligible. Given the recent developments in SiGe CVD epitaxy [</w:t>
      </w:r>
      <w:r w:rsidR="00E31FA9" w:rsidRPr="00927814">
        <w:rPr>
          <w:rFonts w:ascii="Times New Roman" w:hAnsi="Times New Roman" w:cs="Times New Roman"/>
        </w:rPr>
        <w:t>43</w:t>
      </w:r>
      <w:r w:rsidRPr="00927814">
        <w:rPr>
          <w:rFonts w:ascii="Times New Roman" w:hAnsi="Times New Roman" w:cs="Times New Roman"/>
        </w:rPr>
        <w:t>,</w:t>
      </w:r>
      <w:r w:rsidR="00E31FA9" w:rsidRPr="00927814">
        <w:rPr>
          <w:rFonts w:ascii="Times New Roman" w:hAnsi="Times New Roman" w:cs="Times New Roman"/>
        </w:rPr>
        <w:t>44</w:t>
      </w:r>
      <w:r w:rsidRPr="00927814">
        <w:rPr>
          <w:rFonts w:ascii="Times New Roman" w:hAnsi="Times New Roman" w:cs="Times New Roman"/>
        </w:rPr>
        <w:t>], such proposed design is challenging but realistic. Fig</w:t>
      </w:r>
      <w:r w:rsidR="00741385" w:rsidRPr="00927814">
        <w:rPr>
          <w:rFonts w:ascii="Times New Roman" w:hAnsi="Times New Roman" w:cs="Times New Roman"/>
        </w:rPr>
        <w:t xml:space="preserve">ure </w:t>
      </w:r>
      <w:r w:rsidRPr="00927814">
        <w:rPr>
          <w:rFonts w:ascii="Times New Roman" w:hAnsi="Times New Roman" w:cs="Times New Roman"/>
        </w:rPr>
        <w:t>1a shows the L-band edge profile and the confined eigenstates, marked as L</w:t>
      </w:r>
      <w:r w:rsidRPr="00927814">
        <w:rPr>
          <w:rFonts w:ascii="Times New Roman" w:hAnsi="Times New Roman" w:cs="Times New Roman"/>
          <w:vertAlign w:val="subscript"/>
        </w:rPr>
        <w:t>n</w:t>
      </w:r>
      <w:r w:rsidRPr="00927814">
        <w:rPr>
          <w:rFonts w:ascii="Times New Roman" w:hAnsi="Times New Roman" w:cs="Times New Roman"/>
        </w:rPr>
        <w:t>. Eigenstates L</w:t>
      </w:r>
      <w:r w:rsidRPr="00927814">
        <w:rPr>
          <w:rFonts w:ascii="Times New Roman" w:hAnsi="Times New Roman" w:cs="Times New Roman"/>
          <w:vertAlign w:val="subscript"/>
        </w:rPr>
        <w:t>1</w:t>
      </w:r>
      <w:r w:rsidRPr="00927814">
        <w:rPr>
          <w:rFonts w:ascii="Times New Roman" w:hAnsi="Times New Roman" w:cs="Times New Roman"/>
        </w:rPr>
        <w:t>, L</w:t>
      </w:r>
      <w:r w:rsidRPr="00927814">
        <w:rPr>
          <w:rFonts w:ascii="Times New Roman" w:hAnsi="Times New Roman" w:cs="Times New Roman"/>
          <w:vertAlign w:val="subscript"/>
        </w:rPr>
        <w:t>2</w:t>
      </w:r>
      <w:r w:rsidRPr="00927814">
        <w:rPr>
          <w:rFonts w:ascii="Times New Roman" w:hAnsi="Times New Roman" w:cs="Times New Roman"/>
        </w:rPr>
        <w:t>, and L</w:t>
      </w:r>
      <w:r w:rsidRPr="00927814">
        <w:rPr>
          <w:rFonts w:ascii="Times New Roman" w:hAnsi="Times New Roman" w:cs="Times New Roman"/>
          <w:vertAlign w:val="subscript"/>
        </w:rPr>
        <w:t>3</w:t>
      </w:r>
      <w:r w:rsidRPr="00927814">
        <w:rPr>
          <w:rFonts w:ascii="Times New Roman" w:hAnsi="Times New Roman" w:cs="Times New Roman"/>
        </w:rPr>
        <w:t>, are the ones involved in the doubly resonant transition</w:t>
      </w:r>
      <w:r w:rsidR="005E5BA0" w:rsidRPr="00927814">
        <w:rPr>
          <w:rFonts w:ascii="Times New Roman" w:hAnsi="Times New Roman" w:cs="Times New Roman"/>
        </w:rPr>
        <w:t>s</w:t>
      </w:r>
      <w:r w:rsidRPr="00927814">
        <w:rPr>
          <w:rFonts w:ascii="Times New Roman" w:hAnsi="Times New Roman" w:cs="Times New Roman"/>
        </w:rPr>
        <w:t>. Fig</w:t>
      </w:r>
      <w:r w:rsidR="00741385" w:rsidRPr="00927814">
        <w:rPr>
          <w:rFonts w:ascii="Times New Roman" w:hAnsi="Times New Roman" w:cs="Times New Roman"/>
        </w:rPr>
        <w:t xml:space="preserve">ure </w:t>
      </w:r>
      <w:r w:rsidRPr="00927814">
        <w:rPr>
          <w:rFonts w:ascii="Times New Roman" w:hAnsi="Times New Roman" w:cs="Times New Roman"/>
        </w:rPr>
        <w:t>1b reports the resulting diagonal and off-diagonal spectral shape of the χ</w:t>
      </w:r>
      <w:r w:rsidRPr="00927814">
        <w:rPr>
          <w:rFonts w:ascii="Times New Roman" w:hAnsi="Times New Roman" w:cs="Times New Roman"/>
          <w:vertAlign w:val="superscript"/>
        </w:rPr>
        <w:t>2</w:t>
      </w:r>
      <w:r w:rsidRPr="00927814">
        <w:rPr>
          <w:rFonts w:ascii="Times New Roman" w:hAnsi="Times New Roman" w:cs="Times New Roman"/>
        </w:rPr>
        <w:t xml:space="preserve"> tensor (solid) and of</w:t>
      </w:r>
      <w:r w:rsidR="001351CE" w:rsidRPr="00927814">
        <w:rPr>
          <w:rFonts w:ascii="Times New Roman" w:hAnsi="Times New Roman" w:cs="Times New Roman"/>
        </w:rPr>
        <w:t xml:space="preserve"> the</w:t>
      </w:r>
      <w:r w:rsidRPr="00927814">
        <w:rPr>
          <w:rFonts w:ascii="Times New Roman" w:hAnsi="Times New Roman" w:cs="Times New Roman"/>
        </w:rPr>
        <w:t xml:space="preserve"> imaginary part of the linear </w:t>
      </w:r>
      <w:r w:rsidR="005E5BA0" w:rsidRPr="00927814">
        <w:rPr>
          <w:rFonts w:ascii="Times New Roman" w:hAnsi="Times New Roman" w:cs="Times New Roman"/>
          <w:color w:val="000000"/>
          <w:lang w:val="en-GB"/>
        </w:rPr>
        <w:t>susceptibility</w:t>
      </w:r>
      <w:r w:rsidRPr="00927814">
        <w:rPr>
          <w:rFonts w:ascii="Times New Roman" w:hAnsi="Times New Roman" w:cs="Times New Roman"/>
        </w:rPr>
        <w:t xml:space="preserve"> Im{χ</w:t>
      </w:r>
      <w:r w:rsidRPr="00927814">
        <w:rPr>
          <w:rFonts w:ascii="Times New Roman" w:hAnsi="Times New Roman" w:cs="Times New Roman"/>
          <w:vertAlign w:val="superscript"/>
        </w:rPr>
        <w:t>1</w:t>
      </w:r>
      <w:r w:rsidRPr="00927814">
        <w:rPr>
          <w:rFonts w:ascii="Times New Roman" w:hAnsi="Times New Roman" w:cs="Times New Roman"/>
        </w:rPr>
        <w:t>} (dotted), calculated at 77K, assuming a 10</w:t>
      </w:r>
      <w:r w:rsidRPr="00927814">
        <w:rPr>
          <w:rFonts w:ascii="Times New Roman" w:hAnsi="Times New Roman" w:cs="Times New Roman"/>
          <w:vertAlign w:val="superscript"/>
        </w:rPr>
        <w:t>17</w:t>
      </w:r>
      <w:r w:rsidR="00B10E0E">
        <w:rPr>
          <w:rFonts w:ascii="Times New Roman" w:hAnsi="Times New Roman" w:cs="Times New Roman"/>
        </w:rPr>
        <w:t xml:space="preserve"> </w:t>
      </w:r>
      <w:r w:rsidRPr="00927814">
        <w:rPr>
          <w:rFonts w:ascii="Times New Roman" w:hAnsi="Times New Roman" w:cs="Times New Roman"/>
        </w:rPr>
        <w:t>cm</w:t>
      </w:r>
      <w:r w:rsidR="00B10E0E">
        <w:rPr>
          <w:rFonts w:ascii="Times New Roman" w:hAnsi="Times New Roman" w:cs="Times New Roman"/>
          <w:vertAlign w:val="superscript"/>
        </w:rPr>
        <w:t>-</w:t>
      </w:r>
      <w:r w:rsidRPr="00927814">
        <w:rPr>
          <w:rFonts w:ascii="Times New Roman" w:hAnsi="Times New Roman" w:cs="Times New Roman"/>
          <w:vertAlign w:val="superscript"/>
        </w:rPr>
        <w:t>3</w:t>
      </w:r>
      <w:r w:rsidRPr="00927814">
        <w:rPr>
          <w:rFonts w:ascii="Times New Roman" w:hAnsi="Times New Roman" w:cs="Times New Roman"/>
        </w:rPr>
        <w:t xml:space="preserve"> n-type doping concentration in the entire ACQW structure, corresponding to an N</w:t>
      </w:r>
      <w:r w:rsidRPr="00927814">
        <w:rPr>
          <w:rFonts w:ascii="Times New Roman" w:hAnsi="Times New Roman" w:cs="Times New Roman"/>
          <w:vertAlign w:val="subscript"/>
        </w:rPr>
        <w:t>2D</w:t>
      </w:r>
      <w:r w:rsidRPr="00927814">
        <w:rPr>
          <w:rFonts w:ascii="Times New Roman" w:hAnsi="Times New Roman" w:cs="Times New Roman"/>
        </w:rPr>
        <w:t xml:space="preserve"> equal to 2x10</w:t>
      </w:r>
      <w:r w:rsidRPr="00927814">
        <w:rPr>
          <w:rFonts w:ascii="Times New Roman" w:hAnsi="Times New Roman" w:cs="Times New Roman"/>
          <w:vertAlign w:val="superscript"/>
        </w:rPr>
        <w:t>11</w:t>
      </w:r>
      <w:r w:rsidRPr="00927814">
        <w:rPr>
          <w:rFonts w:ascii="Times New Roman" w:hAnsi="Times New Roman" w:cs="Times New Roman"/>
        </w:rPr>
        <w:t xml:space="preserve"> cm</w:t>
      </w:r>
      <w:r w:rsidRPr="00927814">
        <w:rPr>
          <w:rFonts w:ascii="Times New Roman" w:hAnsi="Times New Roman" w:cs="Times New Roman"/>
          <w:vertAlign w:val="superscript"/>
        </w:rPr>
        <w:t>-2</w:t>
      </w:r>
      <w:r w:rsidRPr="00927814">
        <w:rPr>
          <w:rFonts w:ascii="Times New Roman" w:hAnsi="Times New Roman" w:cs="Times New Roman"/>
        </w:rPr>
        <w:t>.</w:t>
      </w:r>
      <w:r w:rsidR="00B15333">
        <w:rPr>
          <w:rFonts w:ascii="Times New Roman" w:hAnsi="Times New Roman" w:cs="Times New Roman"/>
        </w:rPr>
        <w:t xml:space="preserve"> </w:t>
      </w:r>
      <w:bookmarkStart w:id="4" w:name="_Hlk152840315"/>
      <w:r w:rsidR="00B15333" w:rsidRPr="002E5BF7">
        <w:rPr>
          <w:rFonts w:ascii="Times New Roman" w:hAnsi="Times New Roman" w:cs="Times New Roman"/>
        </w:rPr>
        <w:t xml:space="preserve">Results reported henceforth refer to this fixed combination of doping and temperature; </w:t>
      </w:r>
      <w:r w:rsidR="00985E00" w:rsidRPr="002E5BF7">
        <w:rPr>
          <w:rFonts w:ascii="Times New Roman" w:hAnsi="Times New Roman" w:cs="Times New Roman"/>
        </w:rPr>
        <w:t xml:space="preserve">some </w:t>
      </w:r>
      <w:r w:rsidR="00E63109" w:rsidRPr="002E5BF7">
        <w:rPr>
          <w:rFonts w:ascii="Times New Roman" w:hAnsi="Times New Roman" w:cs="Times New Roman"/>
        </w:rPr>
        <w:t xml:space="preserve">exploratory </w:t>
      </w:r>
      <w:r w:rsidR="00B15333" w:rsidRPr="002E5BF7">
        <w:rPr>
          <w:rFonts w:ascii="Times New Roman" w:hAnsi="Times New Roman" w:cs="Times New Roman"/>
        </w:rPr>
        <w:t>simulations obtained varying these two parameters are discussed in the Supplementary.</w:t>
      </w:r>
      <w:bookmarkEnd w:id="4"/>
    </w:p>
    <w:p w14:paraId="249C1F31" w14:textId="77777777" w:rsidR="00AD7DD0" w:rsidRDefault="00AD7DD0" w:rsidP="004D66BC">
      <w:pPr>
        <w:spacing w:line="360" w:lineRule="auto"/>
        <w:jc w:val="center"/>
        <w:rPr>
          <w:rFonts w:ascii="Times New Roman" w:hAnsi="Times New Roman" w:cs="Times New Roman"/>
          <w:b/>
          <w:bCs/>
        </w:rPr>
      </w:pPr>
    </w:p>
    <w:p w14:paraId="44B59A2C" w14:textId="165DB958" w:rsidR="004D66BC" w:rsidRPr="004D66BC" w:rsidRDefault="00AD7DD0" w:rsidP="004D66BC">
      <w:pPr>
        <w:spacing w:line="360" w:lineRule="auto"/>
        <w:jc w:val="center"/>
        <w:rPr>
          <w:rFonts w:ascii="Times New Roman" w:hAnsi="Times New Roman" w:cs="Times New Roman"/>
          <w:b/>
          <w:bCs/>
        </w:rPr>
      </w:pPr>
      <w:r>
        <w:rPr>
          <w:rFonts w:ascii="Times New Roman" w:hAnsi="Times New Roman" w:cs="Times New Roman"/>
          <w:b/>
          <w:bCs/>
          <w:noProof/>
        </w:rPr>
        <w:drawing>
          <wp:inline distT="0" distB="0" distL="0" distR="0" wp14:anchorId="6DDAF2FD" wp14:editId="29E21A31">
            <wp:extent cx="6096000" cy="3057525"/>
            <wp:effectExtent l="0" t="0" r="0" b="9525"/>
            <wp:docPr id="3234142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096000" cy="3057525"/>
                    </a:xfrm>
                    <a:prstGeom prst="rect">
                      <a:avLst/>
                    </a:prstGeom>
                    <a:noFill/>
                    <a:ln>
                      <a:noFill/>
                    </a:ln>
                  </pic:spPr>
                </pic:pic>
              </a:graphicData>
            </a:graphic>
          </wp:inline>
        </w:drawing>
      </w:r>
    </w:p>
    <w:p w14:paraId="63739947" w14:textId="77777777" w:rsidR="00AD7DD0" w:rsidRPr="00927814" w:rsidRDefault="00AD7DD0" w:rsidP="00AD7DD0">
      <w:pPr>
        <w:pStyle w:val="Standard"/>
        <w:jc w:val="both"/>
        <w:rPr>
          <w:rFonts w:ascii="Times New Roman" w:hAnsi="Times New Roman" w:cs="Times New Roman"/>
          <w:sz w:val="20"/>
          <w:szCs w:val="20"/>
        </w:rPr>
      </w:pPr>
      <w:r w:rsidRPr="00927814">
        <w:rPr>
          <w:rFonts w:ascii="Times New Roman" w:hAnsi="Times New Roman" w:cs="Times New Roman"/>
          <w:sz w:val="20"/>
          <w:szCs w:val="20"/>
        </w:rPr>
        <w:t xml:space="preserve">Figure 1: a) L-point band-edge profile and </w:t>
      </w:r>
      <w:proofErr w:type="spellStart"/>
      <w:r w:rsidRPr="00927814">
        <w:rPr>
          <w:rFonts w:ascii="Times New Roman" w:hAnsi="Times New Roman" w:cs="Times New Roman"/>
          <w:sz w:val="20"/>
          <w:szCs w:val="20"/>
        </w:rPr>
        <w:t>subband</w:t>
      </w:r>
      <w:proofErr w:type="spellEnd"/>
      <w:r w:rsidRPr="00927814">
        <w:rPr>
          <w:rFonts w:ascii="Times New Roman" w:hAnsi="Times New Roman" w:cs="Times New Roman"/>
          <w:sz w:val="20"/>
          <w:szCs w:val="20"/>
        </w:rPr>
        <w:t xml:space="preserve"> eigenstates of the investigated asymmetric coupled quantum well structure Ge/Si</w:t>
      </w:r>
      <w:r w:rsidRPr="00927814">
        <w:rPr>
          <w:rFonts w:ascii="Times New Roman" w:hAnsi="Times New Roman" w:cs="Times New Roman"/>
          <w:sz w:val="20"/>
          <w:szCs w:val="20"/>
          <w:vertAlign w:val="subscript"/>
        </w:rPr>
        <w:t>18</w:t>
      </w:r>
      <w:r w:rsidRPr="00927814">
        <w:rPr>
          <w:rFonts w:ascii="Times New Roman" w:hAnsi="Times New Roman" w:cs="Times New Roman"/>
          <w:sz w:val="20"/>
          <w:szCs w:val="20"/>
        </w:rPr>
        <w:t>Ge</w:t>
      </w:r>
      <w:r w:rsidRPr="00927814">
        <w:rPr>
          <w:rFonts w:ascii="Times New Roman" w:hAnsi="Times New Roman" w:cs="Times New Roman"/>
          <w:sz w:val="20"/>
          <w:szCs w:val="20"/>
          <w:vertAlign w:val="subscript"/>
        </w:rPr>
        <w:t>82</w:t>
      </w:r>
      <w:r w:rsidRPr="00927814">
        <w:rPr>
          <w:rFonts w:ascii="Times New Roman" w:hAnsi="Times New Roman" w:cs="Times New Roman"/>
          <w:sz w:val="20"/>
          <w:szCs w:val="20"/>
        </w:rPr>
        <w:t>/Ge/Si</w:t>
      </w:r>
      <w:r w:rsidRPr="00927814">
        <w:rPr>
          <w:rFonts w:ascii="Times New Roman" w:hAnsi="Times New Roman" w:cs="Times New Roman"/>
          <w:sz w:val="20"/>
          <w:szCs w:val="20"/>
          <w:vertAlign w:val="subscript"/>
        </w:rPr>
        <w:t>18</w:t>
      </w:r>
      <w:r w:rsidRPr="00927814">
        <w:rPr>
          <w:rFonts w:ascii="Times New Roman" w:hAnsi="Times New Roman" w:cs="Times New Roman"/>
          <w:sz w:val="20"/>
          <w:szCs w:val="20"/>
        </w:rPr>
        <w:t>Ge</w:t>
      </w:r>
      <w:r w:rsidRPr="00927814">
        <w:rPr>
          <w:rFonts w:ascii="Times New Roman" w:hAnsi="Times New Roman" w:cs="Times New Roman"/>
          <w:sz w:val="20"/>
          <w:szCs w:val="20"/>
          <w:vertAlign w:val="subscript"/>
        </w:rPr>
        <w:t>82</w:t>
      </w:r>
      <w:r w:rsidRPr="00927814">
        <w:rPr>
          <w:rFonts w:ascii="Times New Roman" w:hAnsi="Times New Roman" w:cs="Times New Roman"/>
          <w:sz w:val="20"/>
          <w:szCs w:val="20"/>
        </w:rPr>
        <w:t xml:space="preserve"> (thickness 5.8/2/15.5/12 nm) calculated at 77K. Dopant concentration in the wells and the tunneling barrier is set to 1x10</w:t>
      </w:r>
      <w:r w:rsidRPr="00927814">
        <w:rPr>
          <w:rFonts w:ascii="Times New Roman" w:hAnsi="Times New Roman" w:cs="Times New Roman"/>
          <w:sz w:val="20"/>
          <w:szCs w:val="20"/>
          <w:vertAlign w:val="superscript"/>
        </w:rPr>
        <w:t>17</w:t>
      </w:r>
      <w:r w:rsidRPr="00927814">
        <w:rPr>
          <w:rFonts w:ascii="Times New Roman" w:hAnsi="Times New Roman" w:cs="Times New Roman"/>
          <w:sz w:val="20"/>
          <w:szCs w:val="20"/>
        </w:rPr>
        <w:t xml:space="preserve"> cm</w:t>
      </w:r>
      <w:r w:rsidRPr="00927814">
        <w:rPr>
          <w:rFonts w:ascii="Times New Roman" w:hAnsi="Times New Roman" w:cs="Times New Roman"/>
          <w:sz w:val="20"/>
          <w:szCs w:val="20"/>
          <w:vertAlign w:val="superscript"/>
        </w:rPr>
        <w:t>-3</w:t>
      </w:r>
      <w:r w:rsidRPr="00927814">
        <w:rPr>
          <w:rFonts w:ascii="Times New Roman" w:hAnsi="Times New Roman" w:cs="Times New Roman"/>
          <w:sz w:val="20"/>
          <w:szCs w:val="20"/>
        </w:rPr>
        <w:t>. b) Diagonal (xxx) and off-diagonal (</w:t>
      </w:r>
      <w:proofErr w:type="spellStart"/>
      <w:r w:rsidRPr="00927814">
        <w:rPr>
          <w:rFonts w:ascii="Times New Roman" w:hAnsi="Times New Roman" w:cs="Times New Roman"/>
          <w:sz w:val="20"/>
          <w:szCs w:val="20"/>
        </w:rPr>
        <w:t>yyx</w:t>
      </w:r>
      <w:proofErr w:type="spellEnd"/>
      <w:r w:rsidRPr="00927814">
        <w:rPr>
          <w:rFonts w:ascii="Times New Roman" w:hAnsi="Times New Roman" w:cs="Times New Roman"/>
          <w:sz w:val="20"/>
          <w:szCs w:val="20"/>
        </w:rPr>
        <w:t>) spectral shape of the second order non-linear susceptibility tensor (solid). Imaginary part of the linear optical susceptibility for TM (xx) and TE (</w:t>
      </w:r>
      <w:proofErr w:type="spellStart"/>
      <w:r w:rsidRPr="00927814">
        <w:rPr>
          <w:rFonts w:ascii="Times New Roman" w:hAnsi="Times New Roman" w:cs="Times New Roman"/>
          <w:sz w:val="20"/>
          <w:szCs w:val="20"/>
        </w:rPr>
        <w:t>yy</w:t>
      </w:r>
      <w:proofErr w:type="spellEnd"/>
      <w:r w:rsidRPr="00927814">
        <w:rPr>
          <w:rFonts w:ascii="Times New Roman" w:hAnsi="Times New Roman" w:cs="Times New Roman"/>
          <w:sz w:val="20"/>
          <w:szCs w:val="20"/>
        </w:rPr>
        <w:t>) polarization are also shown (dotted).</w:t>
      </w:r>
    </w:p>
    <w:p w14:paraId="0E3F228B" w14:textId="77777777" w:rsidR="00AD7DD0" w:rsidRDefault="00AD7DD0" w:rsidP="002B53B9">
      <w:pPr>
        <w:spacing w:line="360" w:lineRule="auto"/>
        <w:jc w:val="both"/>
        <w:rPr>
          <w:rFonts w:ascii="Times New Roman" w:hAnsi="Times New Roman" w:cs="Times New Roman"/>
        </w:rPr>
      </w:pPr>
    </w:p>
    <w:p w14:paraId="02DCD58B" w14:textId="14655373" w:rsidR="00D30AD7"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The ratio between the modulus of off-diagonal and diagonal χ</w:t>
      </w:r>
      <w:r w:rsidRPr="00927814">
        <w:rPr>
          <w:rFonts w:ascii="Times New Roman" w:hAnsi="Times New Roman" w:cs="Times New Roman"/>
          <w:vertAlign w:val="superscript"/>
        </w:rPr>
        <w:t>2</w:t>
      </w:r>
      <w:r w:rsidRPr="00927814">
        <w:rPr>
          <w:rFonts w:ascii="Times New Roman" w:hAnsi="Times New Roman" w:cs="Times New Roman"/>
        </w:rPr>
        <w:t xml:space="preserve"> components and the ratio between Im{χ</w:t>
      </w:r>
      <w:r w:rsidRPr="00927814">
        <w:rPr>
          <w:rFonts w:ascii="Times New Roman" w:hAnsi="Times New Roman" w:cs="Times New Roman"/>
          <w:vertAlign w:val="superscript"/>
        </w:rPr>
        <w:t>1</w:t>
      </w:r>
      <w:r w:rsidRPr="00927814">
        <w:rPr>
          <w:rFonts w:ascii="Times New Roman" w:hAnsi="Times New Roman" w:cs="Times New Roman"/>
          <w:vertAlign w:val="subscript"/>
        </w:rPr>
        <w:t>zz</w:t>
      </w:r>
      <w:r w:rsidRPr="00927814">
        <w:rPr>
          <w:rFonts w:ascii="Times New Roman" w:hAnsi="Times New Roman" w:cs="Times New Roman"/>
        </w:rPr>
        <w:t>} and Im</w:t>
      </w:r>
      <w:r w:rsidR="007E026F" w:rsidRPr="00927814">
        <w:rPr>
          <w:rFonts w:ascii="Times New Roman" w:hAnsi="Times New Roman" w:cs="Times New Roman"/>
        </w:rPr>
        <w:t>{</w:t>
      </w:r>
      <w:r w:rsidRPr="00927814">
        <w:rPr>
          <w:rFonts w:ascii="Times New Roman" w:hAnsi="Times New Roman" w:cs="Times New Roman"/>
        </w:rPr>
        <w:t>χ</w:t>
      </w:r>
      <w:r w:rsidRPr="00927814">
        <w:rPr>
          <w:rFonts w:ascii="Times New Roman" w:hAnsi="Times New Roman" w:cs="Times New Roman"/>
          <w:vertAlign w:val="superscript"/>
        </w:rPr>
        <w:t>1</w:t>
      </w:r>
      <w:r w:rsidRPr="00927814">
        <w:rPr>
          <w:rFonts w:ascii="Times New Roman" w:hAnsi="Times New Roman" w:cs="Times New Roman"/>
          <w:vertAlign w:val="subscript"/>
        </w:rPr>
        <w:t xml:space="preserve"> xx</w:t>
      </w:r>
      <w:r w:rsidRPr="00927814">
        <w:rPr>
          <w:rFonts w:ascii="Times New Roman" w:hAnsi="Times New Roman" w:cs="Times New Roman"/>
        </w:rPr>
        <w:t xml:space="preserve">} are both </w:t>
      </w:r>
      <w:r w:rsidR="007E026F" w:rsidRPr="00927814">
        <w:rPr>
          <w:rFonts w:ascii="Times New Roman" w:hAnsi="Times New Roman" w:cs="Times New Roman"/>
        </w:rPr>
        <w:t xml:space="preserve">equal to </w:t>
      </w:r>
      <w:r w:rsidRPr="00927814">
        <w:rPr>
          <w:rFonts w:ascii="Times New Roman" w:hAnsi="Times New Roman" w:cs="Times New Roman"/>
        </w:rPr>
        <w:t xml:space="preserve">the ratio </w:t>
      </w:r>
      <w:r w:rsidR="007E026F" w:rsidRPr="00927814">
        <w:rPr>
          <w:rFonts w:ascii="Times New Roman" w:hAnsi="Times New Roman" w:cs="Times New Roman"/>
        </w:rPr>
        <w:t>between</w:t>
      </w:r>
      <w:r w:rsidRPr="00927814">
        <w:rPr>
          <w:rFonts w:ascii="Times New Roman" w:hAnsi="Times New Roman" w:cs="Times New Roman"/>
        </w:rPr>
        <w:t xml:space="preserve"> the TE and TM oscillator strengths. The latter is given by (m</w:t>
      </w:r>
      <w:r w:rsidRPr="00927814">
        <w:rPr>
          <w:rFonts w:ascii="Times New Roman" w:hAnsi="Times New Roman" w:cs="Times New Roman"/>
          <w:vertAlign w:val="subscript"/>
        </w:rPr>
        <w:t>T</w:t>
      </w:r>
      <w:r w:rsidRPr="00927814">
        <w:rPr>
          <w:rFonts w:ascii="Times New Roman" w:hAnsi="Times New Roman" w:cs="Times New Roman"/>
        </w:rPr>
        <w:t>-m</w:t>
      </w:r>
      <w:r w:rsidRPr="00927814">
        <w:rPr>
          <w:rFonts w:ascii="Times New Roman" w:hAnsi="Times New Roman" w:cs="Times New Roman"/>
          <w:vertAlign w:val="subscript"/>
        </w:rPr>
        <w:t>L</w:t>
      </w:r>
      <w:r w:rsidRPr="00927814">
        <w:rPr>
          <w:rFonts w:ascii="Times New Roman" w:hAnsi="Times New Roman" w:cs="Times New Roman"/>
        </w:rPr>
        <w:t>)</w:t>
      </w:r>
      <w:r w:rsidRPr="00927814">
        <w:rPr>
          <w:rFonts w:ascii="Times New Roman" w:hAnsi="Times New Roman" w:cs="Times New Roman"/>
          <w:vertAlign w:val="superscript"/>
        </w:rPr>
        <w:t>2</w:t>
      </w:r>
      <w:r w:rsidRPr="00927814">
        <w:rPr>
          <w:rFonts w:ascii="Times New Roman" w:hAnsi="Times New Roman" w:cs="Times New Roman"/>
        </w:rPr>
        <w:t>/(2m</w:t>
      </w:r>
      <w:r w:rsidRPr="00927814">
        <w:rPr>
          <w:rFonts w:ascii="Times New Roman" w:hAnsi="Times New Roman" w:cs="Times New Roman"/>
          <w:vertAlign w:val="subscript"/>
        </w:rPr>
        <w:t>L</w:t>
      </w:r>
      <w:r w:rsidRPr="00927814">
        <w:rPr>
          <w:rFonts w:ascii="Times New Roman" w:hAnsi="Times New Roman" w:cs="Times New Roman"/>
        </w:rPr>
        <w:t>+m</w:t>
      </w:r>
      <w:r w:rsidRPr="00927814">
        <w:rPr>
          <w:rFonts w:ascii="Times New Roman" w:hAnsi="Times New Roman" w:cs="Times New Roman"/>
          <w:vertAlign w:val="subscript"/>
        </w:rPr>
        <w:t>T</w:t>
      </w:r>
      <w:r w:rsidRPr="00927814">
        <w:rPr>
          <w:rFonts w:ascii="Times New Roman" w:hAnsi="Times New Roman" w:cs="Times New Roman"/>
        </w:rPr>
        <w:t>)</w:t>
      </w:r>
      <w:r w:rsidRPr="00927814">
        <w:rPr>
          <w:rFonts w:ascii="Times New Roman" w:hAnsi="Times New Roman" w:cs="Times New Roman"/>
          <w:vertAlign w:val="superscript"/>
        </w:rPr>
        <w:t>2</w:t>
      </w:r>
      <w:r w:rsidRPr="00927814">
        <w:rPr>
          <w:rFonts w:ascii="Times New Roman" w:hAnsi="Times New Roman" w:cs="Times New Roman"/>
        </w:rPr>
        <w:t xml:space="preserve">, representing the square ratio between the </w:t>
      </w:r>
      <w:r w:rsidRPr="00927814">
        <w:rPr>
          <w:rFonts w:ascii="Times New Roman" w:hAnsi="Times New Roman" w:cs="Times New Roman"/>
          <w:i/>
          <w:iCs/>
        </w:rPr>
        <w:t>zz</w:t>
      </w:r>
      <w:r w:rsidRPr="00927814">
        <w:rPr>
          <w:rFonts w:ascii="Times New Roman" w:hAnsi="Times New Roman" w:cs="Times New Roman"/>
        </w:rPr>
        <w:t xml:space="preserve"> and </w:t>
      </w:r>
      <w:r w:rsidRPr="00927814">
        <w:rPr>
          <w:rFonts w:ascii="Times New Roman" w:hAnsi="Times New Roman" w:cs="Times New Roman"/>
          <w:i/>
          <w:iCs/>
        </w:rPr>
        <w:t>xx</w:t>
      </w:r>
      <w:r w:rsidRPr="00927814">
        <w:rPr>
          <w:rFonts w:ascii="Times New Roman" w:hAnsi="Times New Roman" w:cs="Times New Roman"/>
        </w:rPr>
        <w:t xml:space="preserve"> elements of the inverse effective mass tensor, whose principal axis is along the [111] </w:t>
      </w:r>
      <w:r w:rsidR="00065403" w:rsidRPr="00927814">
        <w:rPr>
          <w:rFonts w:ascii="Times New Roman" w:hAnsi="Times New Roman" w:cs="Times New Roman"/>
        </w:rPr>
        <w:t>crystallographic direction</w:t>
      </w:r>
      <w:r w:rsidR="00A3025A" w:rsidRPr="00927814">
        <w:rPr>
          <w:rFonts w:ascii="Times New Roman" w:hAnsi="Times New Roman" w:cs="Times New Roman"/>
        </w:rPr>
        <w:t xml:space="preserve"> [</w:t>
      </w:r>
      <w:r w:rsidR="00E31FA9" w:rsidRPr="00927814">
        <w:rPr>
          <w:rFonts w:ascii="Times New Roman" w:hAnsi="Times New Roman" w:cs="Times New Roman"/>
        </w:rPr>
        <w:t>45</w:t>
      </w:r>
      <w:r w:rsidR="00A3025A" w:rsidRPr="00927814">
        <w:rPr>
          <w:rFonts w:ascii="Times New Roman" w:hAnsi="Times New Roman" w:cs="Times New Roman"/>
        </w:rPr>
        <w:t>].</w:t>
      </w:r>
      <w:r w:rsidR="0034668A" w:rsidRPr="00927814">
        <w:rPr>
          <w:rFonts w:ascii="Times New Roman" w:hAnsi="Times New Roman" w:cs="Times New Roman"/>
        </w:rPr>
        <w:t xml:space="preserve"> </w:t>
      </w:r>
      <w:r w:rsidRPr="00927814">
        <w:rPr>
          <w:rFonts w:ascii="Times New Roman" w:hAnsi="Times New Roman" w:cs="Times New Roman"/>
        </w:rPr>
        <w:t>With a Ge longitudinal effective mass m</w:t>
      </w:r>
      <w:r w:rsidRPr="00927814">
        <w:rPr>
          <w:rFonts w:ascii="Times New Roman" w:hAnsi="Times New Roman" w:cs="Times New Roman"/>
          <w:vertAlign w:val="subscript"/>
        </w:rPr>
        <w:t>L</w:t>
      </w:r>
      <w:r w:rsidRPr="00927814">
        <w:rPr>
          <w:rFonts w:ascii="Times New Roman" w:hAnsi="Times New Roman" w:cs="Times New Roman"/>
        </w:rPr>
        <w:t xml:space="preserve"> of 1.59 m</w:t>
      </w:r>
      <w:r w:rsidRPr="00927814">
        <w:rPr>
          <w:rFonts w:ascii="Times New Roman" w:hAnsi="Times New Roman" w:cs="Times New Roman"/>
          <w:vertAlign w:val="subscript"/>
        </w:rPr>
        <w:t>0</w:t>
      </w:r>
      <w:r w:rsidRPr="00927814">
        <w:rPr>
          <w:rFonts w:ascii="Times New Roman" w:hAnsi="Times New Roman" w:cs="Times New Roman"/>
        </w:rPr>
        <w:t xml:space="preserve"> and a transverse effective mass m</w:t>
      </w:r>
      <w:r w:rsidRPr="00927814">
        <w:rPr>
          <w:rFonts w:ascii="Times New Roman" w:hAnsi="Times New Roman" w:cs="Times New Roman"/>
          <w:vertAlign w:val="subscript"/>
        </w:rPr>
        <w:t xml:space="preserve">T </w:t>
      </w:r>
      <w:r w:rsidRPr="00927814">
        <w:rPr>
          <w:rFonts w:ascii="Times New Roman" w:hAnsi="Times New Roman" w:cs="Times New Roman"/>
        </w:rPr>
        <w:t>of 0.093 m</w:t>
      </w:r>
      <w:r w:rsidRPr="00927814">
        <w:rPr>
          <w:rFonts w:ascii="Times New Roman" w:hAnsi="Times New Roman" w:cs="Times New Roman"/>
          <w:vertAlign w:val="subscript"/>
        </w:rPr>
        <w:t>0</w:t>
      </w:r>
      <w:r w:rsidRPr="00927814">
        <w:rPr>
          <w:rFonts w:ascii="Times New Roman" w:hAnsi="Times New Roman" w:cs="Times New Roman"/>
        </w:rPr>
        <w:t xml:space="preserve"> [</w:t>
      </w:r>
      <w:r w:rsidR="00E31FA9" w:rsidRPr="00927814">
        <w:rPr>
          <w:rFonts w:ascii="Times New Roman" w:hAnsi="Times New Roman" w:cs="Times New Roman"/>
        </w:rPr>
        <w:t>46</w:t>
      </w:r>
      <w:r w:rsidRPr="00927814">
        <w:rPr>
          <w:rFonts w:ascii="Times New Roman" w:hAnsi="Times New Roman" w:cs="Times New Roman"/>
        </w:rPr>
        <w:t xml:space="preserve">] such ratio is equal to 0.21. </w:t>
      </w:r>
      <w:r w:rsidR="00065403" w:rsidRPr="00927814">
        <w:rPr>
          <w:rFonts w:ascii="Times New Roman" w:hAnsi="Times New Roman" w:cs="Times New Roman"/>
        </w:rPr>
        <w:t>This</w:t>
      </w:r>
      <w:r w:rsidRPr="00927814">
        <w:rPr>
          <w:rFonts w:ascii="Times New Roman" w:hAnsi="Times New Roman" w:cs="Times New Roman"/>
        </w:rPr>
        <w:t xml:space="preserve"> non-negligible value supports the necessity of including the off-diagonal coupling terms in the numerical modeling of optical non-linearities in </w:t>
      </w:r>
      <w:r w:rsidR="001D635D" w:rsidRPr="00927814">
        <w:rPr>
          <w:rFonts w:ascii="Times New Roman" w:hAnsi="Times New Roman" w:cs="Times New Roman"/>
        </w:rPr>
        <w:t>WG</w:t>
      </w:r>
      <w:r w:rsidRPr="00927814">
        <w:rPr>
          <w:rFonts w:ascii="Times New Roman" w:hAnsi="Times New Roman" w:cs="Times New Roman"/>
        </w:rPr>
        <w:t xml:space="preserve">s based on this material system. </w:t>
      </w:r>
    </w:p>
    <w:p w14:paraId="3F03FE63" w14:textId="499B5858" w:rsidR="001B6D12" w:rsidRPr="00927814" w:rsidRDefault="00B434B6" w:rsidP="002B53B9">
      <w:pPr>
        <w:spacing w:line="360" w:lineRule="auto"/>
        <w:jc w:val="both"/>
        <w:rPr>
          <w:rFonts w:ascii="Times New Roman" w:hAnsi="Times New Roman" w:cs="Times New Roman"/>
        </w:rPr>
      </w:pPr>
      <w:r w:rsidRPr="00927814">
        <w:rPr>
          <w:rFonts w:ascii="Times New Roman" w:hAnsi="Times New Roman" w:cs="Times New Roman"/>
        </w:rPr>
        <w:t>Since most of the carriers populate L</w:t>
      </w:r>
      <w:r w:rsidRPr="00927814">
        <w:rPr>
          <w:rFonts w:ascii="Times New Roman" w:hAnsi="Times New Roman" w:cs="Times New Roman"/>
          <w:vertAlign w:val="subscript"/>
        </w:rPr>
        <w:t>1</w:t>
      </w:r>
      <w:r w:rsidRPr="00927814">
        <w:rPr>
          <w:rFonts w:ascii="Times New Roman" w:hAnsi="Times New Roman" w:cs="Times New Roman"/>
        </w:rPr>
        <w:t>, the position of the χ</w:t>
      </w:r>
      <w:r w:rsidRPr="00927814">
        <w:rPr>
          <w:rFonts w:ascii="Times New Roman" w:hAnsi="Times New Roman" w:cs="Times New Roman"/>
          <w:vertAlign w:val="superscript"/>
        </w:rPr>
        <w:t>2</w:t>
      </w:r>
      <w:r w:rsidRPr="00927814">
        <w:rPr>
          <w:rFonts w:ascii="Times New Roman" w:hAnsi="Times New Roman" w:cs="Times New Roman"/>
        </w:rPr>
        <w:t xml:space="preserve"> resonance roughly corresponds to (L</w:t>
      </w:r>
      <w:r w:rsidRPr="00927814">
        <w:rPr>
          <w:rFonts w:ascii="Times New Roman" w:hAnsi="Times New Roman" w:cs="Times New Roman"/>
          <w:vertAlign w:val="subscript"/>
        </w:rPr>
        <w:t>3</w:t>
      </w:r>
      <w:r w:rsidRPr="00927814">
        <w:rPr>
          <w:rFonts w:ascii="Times New Roman" w:hAnsi="Times New Roman" w:cs="Times New Roman"/>
        </w:rPr>
        <w:t>-L</w:t>
      </w:r>
      <w:r w:rsidRPr="00927814">
        <w:rPr>
          <w:rFonts w:ascii="Times New Roman" w:hAnsi="Times New Roman" w:cs="Times New Roman"/>
          <w:vertAlign w:val="subscript"/>
        </w:rPr>
        <w:t>1</w:t>
      </w:r>
      <w:r w:rsidRPr="00927814">
        <w:rPr>
          <w:rFonts w:ascii="Times New Roman" w:hAnsi="Times New Roman" w:cs="Times New Roman"/>
        </w:rPr>
        <w:t>)/2, while Im{χ</w:t>
      </w:r>
      <w:r w:rsidRPr="00927814">
        <w:rPr>
          <w:rFonts w:ascii="Times New Roman" w:hAnsi="Times New Roman" w:cs="Times New Roman"/>
          <w:vertAlign w:val="superscript"/>
        </w:rPr>
        <w:t>1</w:t>
      </w:r>
      <w:r w:rsidRPr="00927814">
        <w:rPr>
          <w:rFonts w:ascii="Times New Roman" w:hAnsi="Times New Roman" w:cs="Times New Roman"/>
        </w:rPr>
        <w:t>} peaks at L</w:t>
      </w:r>
      <w:r w:rsidRPr="00927814">
        <w:rPr>
          <w:rFonts w:ascii="Times New Roman" w:hAnsi="Times New Roman" w:cs="Times New Roman"/>
          <w:vertAlign w:val="subscript"/>
        </w:rPr>
        <w:t>2</w:t>
      </w:r>
      <w:r w:rsidRPr="00927814">
        <w:rPr>
          <w:rFonts w:ascii="Times New Roman" w:hAnsi="Times New Roman" w:cs="Times New Roman"/>
        </w:rPr>
        <w:t>-L</w:t>
      </w:r>
      <w:r w:rsidRPr="00927814">
        <w:rPr>
          <w:rFonts w:ascii="Times New Roman" w:hAnsi="Times New Roman" w:cs="Times New Roman"/>
          <w:vertAlign w:val="subscript"/>
        </w:rPr>
        <w:t>1</w:t>
      </w:r>
      <w:r w:rsidRPr="00927814">
        <w:rPr>
          <w:rFonts w:ascii="Times New Roman" w:hAnsi="Times New Roman" w:cs="Times New Roman"/>
        </w:rPr>
        <w:t>. Equally spaced levels would therefore result in χ</w:t>
      </w:r>
      <w:r w:rsidRPr="00927814">
        <w:rPr>
          <w:rFonts w:ascii="Times New Roman" w:hAnsi="Times New Roman" w:cs="Times New Roman"/>
          <w:vertAlign w:val="superscript"/>
        </w:rPr>
        <w:t>2</w:t>
      </w:r>
      <w:r w:rsidRPr="00927814">
        <w:rPr>
          <w:rFonts w:ascii="Times New Roman" w:hAnsi="Times New Roman" w:cs="Times New Roman"/>
        </w:rPr>
        <w:t xml:space="preserve"> and Im{χ</w:t>
      </w:r>
      <w:r w:rsidRPr="00927814">
        <w:rPr>
          <w:rFonts w:ascii="Times New Roman" w:hAnsi="Times New Roman" w:cs="Times New Roman"/>
          <w:vertAlign w:val="superscript"/>
        </w:rPr>
        <w:t>1</w:t>
      </w:r>
      <w:r w:rsidRPr="00927814">
        <w:rPr>
          <w:rFonts w:ascii="Times New Roman" w:hAnsi="Times New Roman" w:cs="Times New Roman"/>
        </w:rPr>
        <w:t xml:space="preserve">} </w:t>
      </w:r>
      <w:r w:rsidRPr="00927814">
        <w:rPr>
          <w:rFonts w:ascii="Times New Roman" w:hAnsi="Times New Roman" w:cs="Times New Roman"/>
        </w:rPr>
        <w:lastRenderedPageBreak/>
        <w:t>featuring their maxima at the same energy. Detuning the double resonance [47], i.e. shifting L</w:t>
      </w:r>
      <w:r w:rsidRPr="00927814">
        <w:rPr>
          <w:rFonts w:ascii="Times New Roman" w:hAnsi="Times New Roman" w:cs="Times New Roman"/>
          <w:vertAlign w:val="subscript"/>
        </w:rPr>
        <w:t>2</w:t>
      </w:r>
      <w:r w:rsidRPr="00927814">
        <w:rPr>
          <w:rFonts w:ascii="Times New Roman" w:hAnsi="Times New Roman" w:cs="Times New Roman"/>
        </w:rPr>
        <w:t xml:space="preserve"> towards L</w:t>
      </w:r>
      <w:r w:rsidRPr="00927814">
        <w:rPr>
          <w:rFonts w:ascii="Times New Roman" w:hAnsi="Times New Roman" w:cs="Times New Roman"/>
          <w:vertAlign w:val="subscript"/>
        </w:rPr>
        <w:t>3</w:t>
      </w:r>
      <w:r w:rsidRPr="00927814">
        <w:rPr>
          <w:rFonts w:ascii="Times New Roman" w:hAnsi="Times New Roman" w:cs="Times New Roman"/>
        </w:rPr>
        <w:t xml:space="preserve"> while keeping the distance between L</w:t>
      </w:r>
      <w:r w:rsidRPr="00927814">
        <w:rPr>
          <w:rFonts w:ascii="Times New Roman" w:hAnsi="Times New Roman" w:cs="Times New Roman"/>
          <w:vertAlign w:val="subscript"/>
        </w:rPr>
        <w:t>1</w:t>
      </w:r>
      <w:r w:rsidRPr="00927814">
        <w:rPr>
          <w:rFonts w:ascii="Times New Roman" w:hAnsi="Times New Roman" w:cs="Times New Roman"/>
        </w:rPr>
        <w:t xml:space="preserve"> and L</w:t>
      </w:r>
      <w:r w:rsidRPr="00927814">
        <w:rPr>
          <w:rFonts w:ascii="Times New Roman" w:hAnsi="Times New Roman" w:cs="Times New Roman"/>
          <w:vertAlign w:val="subscript"/>
        </w:rPr>
        <w:t>3</w:t>
      </w:r>
      <w:r w:rsidRPr="00927814">
        <w:rPr>
          <w:rFonts w:ascii="Times New Roman" w:hAnsi="Times New Roman" w:cs="Times New Roman"/>
        </w:rPr>
        <w:t xml:space="preserve"> constant, blueshifts the Im{χ</w:t>
      </w:r>
      <w:r w:rsidRPr="00927814">
        <w:rPr>
          <w:rFonts w:ascii="Times New Roman" w:hAnsi="Times New Roman" w:cs="Times New Roman"/>
          <w:vertAlign w:val="superscript"/>
        </w:rPr>
        <w:t>1</w:t>
      </w:r>
      <w:r w:rsidRPr="00927814">
        <w:rPr>
          <w:rFonts w:ascii="Times New Roman" w:hAnsi="Times New Roman" w:cs="Times New Roman"/>
        </w:rPr>
        <w:t xml:space="preserve">} maximum, therefore reducing pump absorption. </w:t>
      </w:r>
      <w:r w:rsidR="00B81C1E" w:rsidRPr="00927814">
        <w:rPr>
          <w:rFonts w:ascii="Times New Roman" w:hAnsi="Times New Roman" w:cs="Times New Roman"/>
        </w:rPr>
        <w:t xml:space="preserve">Starting from a perfectly double resonant design with </w:t>
      </w:r>
      <w:r w:rsidR="00D30AD7" w:rsidRPr="00927814">
        <w:rPr>
          <w:rFonts w:ascii="Times New Roman" w:hAnsi="Times New Roman" w:cs="Times New Roman"/>
        </w:rPr>
        <w:t xml:space="preserve">coupled </w:t>
      </w:r>
      <w:r w:rsidR="00B81C1E" w:rsidRPr="00927814">
        <w:rPr>
          <w:rFonts w:ascii="Times New Roman" w:hAnsi="Times New Roman" w:cs="Times New Roman"/>
        </w:rPr>
        <w:t>QWs of 7.0 and 14.5 nm, we tailor the</w:t>
      </w:r>
      <w:r w:rsidR="00D30AD7" w:rsidRPr="00927814">
        <w:rPr>
          <w:rFonts w:ascii="Times New Roman" w:hAnsi="Times New Roman" w:cs="Times New Roman"/>
        </w:rPr>
        <w:t>ir</w:t>
      </w:r>
      <w:r w:rsidR="00B81C1E" w:rsidRPr="00927814">
        <w:rPr>
          <w:rFonts w:ascii="Times New Roman" w:hAnsi="Times New Roman" w:cs="Times New Roman"/>
        </w:rPr>
        <w:t xml:space="preserve"> thicknesses to obtain the most effective energy detuning. We find the optimal values to be 5.8 and 15.5 nm, placing the L</w:t>
      </w:r>
      <w:r w:rsidR="00B81C1E" w:rsidRPr="00927814">
        <w:rPr>
          <w:rFonts w:ascii="Times New Roman" w:hAnsi="Times New Roman" w:cs="Times New Roman"/>
          <w:vertAlign w:val="subscript"/>
        </w:rPr>
        <w:t>1</w:t>
      </w:r>
      <w:r w:rsidR="00B81C1E" w:rsidRPr="00927814">
        <w:rPr>
          <w:rFonts w:ascii="Times New Roman" w:hAnsi="Times New Roman" w:cs="Times New Roman"/>
        </w:rPr>
        <w:t>-L</w:t>
      </w:r>
      <w:r w:rsidR="00B81C1E" w:rsidRPr="00927814">
        <w:rPr>
          <w:rFonts w:ascii="Times New Roman" w:hAnsi="Times New Roman" w:cs="Times New Roman"/>
          <w:vertAlign w:val="subscript"/>
        </w:rPr>
        <w:t>3</w:t>
      </w:r>
      <w:r w:rsidR="00B81C1E" w:rsidRPr="00927814">
        <w:rPr>
          <w:rFonts w:ascii="Times New Roman" w:hAnsi="Times New Roman" w:cs="Times New Roman"/>
        </w:rPr>
        <w:t xml:space="preserve"> transition at roughly 28 meV and the L</w:t>
      </w:r>
      <w:r w:rsidR="00B81C1E" w:rsidRPr="00927814">
        <w:rPr>
          <w:rFonts w:ascii="Times New Roman" w:hAnsi="Times New Roman" w:cs="Times New Roman"/>
          <w:vertAlign w:val="subscript"/>
        </w:rPr>
        <w:t>1</w:t>
      </w:r>
      <w:r w:rsidR="00B81C1E" w:rsidRPr="00927814">
        <w:rPr>
          <w:rFonts w:ascii="Times New Roman" w:hAnsi="Times New Roman" w:cs="Times New Roman"/>
        </w:rPr>
        <w:t>-L</w:t>
      </w:r>
      <w:r w:rsidR="00B81C1E" w:rsidRPr="00927814">
        <w:rPr>
          <w:rFonts w:ascii="Times New Roman" w:hAnsi="Times New Roman" w:cs="Times New Roman"/>
          <w:vertAlign w:val="subscript"/>
        </w:rPr>
        <w:t>2</w:t>
      </w:r>
      <w:r w:rsidR="00B81C1E" w:rsidRPr="00927814">
        <w:rPr>
          <w:rFonts w:ascii="Times New Roman" w:hAnsi="Times New Roman" w:cs="Times New Roman"/>
        </w:rPr>
        <w:t xml:space="preserve"> one slightly below 19 meV.</w:t>
      </w:r>
      <w:r w:rsidR="00D30AD7" w:rsidRPr="00927814">
        <w:rPr>
          <w:rFonts w:ascii="Times New Roman" w:hAnsi="Times New Roman" w:cs="Times New Roman"/>
        </w:rPr>
        <w:t xml:space="preserve"> </w:t>
      </w:r>
      <w:r w:rsidR="00B81C1E" w:rsidRPr="00927814">
        <w:rPr>
          <w:rFonts w:ascii="Times New Roman" w:hAnsi="Times New Roman" w:cs="Times New Roman"/>
        </w:rPr>
        <w:t xml:space="preserve">We stress that the adopted value of the FWHM of the ISBT, for which we assume a Lorentian broadening, is an important parameter for the evaluation of the SHG efficiency. </w:t>
      </w:r>
      <w:r w:rsidR="00D30AD7" w:rsidRPr="00927814">
        <w:rPr>
          <w:rFonts w:ascii="Times New Roman" w:hAnsi="Times New Roman" w:cs="Times New Roman"/>
        </w:rPr>
        <w:t>A</w:t>
      </w:r>
      <w:r w:rsidR="00B81C1E" w:rsidRPr="00927814">
        <w:rPr>
          <w:rFonts w:ascii="Times New Roman" w:hAnsi="Times New Roman" w:cs="Times New Roman"/>
        </w:rPr>
        <w:t xml:space="preserve"> lower FWHM results in sharper resonant features and higher maximum values for χ</w:t>
      </w:r>
      <w:r w:rsidR="00B81C1E" w:rsidRPr="00927814">
        <w:rPr>
          <w:rFonts w:ascii="Times New Roman" w:hAnsi="Times New Roman" w:cs="Times New Roman"/>
          <w:vertAlign w:val="superscript"/>
        </w:rPr>
        <w:t>2</w:t>
      </w:r>
      <w:r w:rsidR="00B81C1E" w:rsidRPr="00927814">
        <w:rPr>
          <w:rFonts w:ascii="Times New Roman" w:hAnsi="Times New Roman" w:cs="Times New Roman"/>
        </w:rPr>
        <w:t xml:space="preserve"> and Im{χ</w:t>
      </w:r>
      <w:r w:rsidR="00B81C1E" w:rsidRPr="00927814">
        <w:rPr>
          <w:rFonts w:ascii="Times New Roman" w:hAnsi="Times New Roman" w:cs="Times New Roman"/>
          <w:vertAlign w:val="superscript"/>
        </w:rPr>
        <w:t>1</w:t>
      </w:r>
      <w:r w:rsidR="00B81C1E" w:rsidRPr="00927814">
        <w:rPr>
          <w:rFonts w:ascii="Times New Roman" w:hAnsi="Times New Roman" w:cs="Times New Roman"/>
        </w:rPr>
        <w:t>}</w:t>
      </w:r>
      <w:r w:rsidR="00D30AD7" w:rsidRPr="00927814">
        <w:rPr>
          <w:rFonts w:ascii="Times New Roman" w:hAnsi="Times New Roman" w:cs="Times New Roman"/>
        </w:rPr>
        <w:t>, impacting</w:t>
      </w:r>
      <w:r w:rsidR="00B81C1E" w:rsidRPr="00927814">
        <w:rPr>
          <w:rFonts w:ascii="Times New Roman" w:hAnsi="Times New Roman" w:cs="Times New Roman"/>
        </w:rPr>
        <w:t xml:space="preserve"> the overlap of </w:t>
      </w:r>
      <w:r w:rsidR="00D30AD7" w:rsidRPr="00927814">
        <w:rPr>
          <w:rFonts w:ascii="Times New Roman" w:hAnsi="Times New Roman" w:cs="Times New Roman"/>
        </w:rPr>
        <w:t xml:space="preserve">the </w:t>
      </w:r>
      <w:r w:rsidR="00B81C1E" w:rsidRPr="00927814">
        <w:rPr>
          <w:rFonts w:ascii="Times New Roman" w:hAnsi="Times New Roman" w:cs="Times New Roman"/>
        </w:rPr>
        <w:t>χ</w:t>
      </w:r>
      <w:r w:rsidR="00B81C1E" w:rsidRPr="00927814">
        <w:rPr>
          <w:rFonts w:ascii="Times New Roman" w:hAnsi="Times New Roman" w:cs="Times New Roman"/>
          <w:vertAlign w:val="superscript"/>
        </w:rPr>
        <w:t>2</w:t>
      </w:r>
      <w:r w:rsidR="00B81C1E" w:rsidRPr="00927814">
        <w:rPr>
          <w:rFonts w:ascii="Times New Roman" w:hAnsi="Times New Roman" w:cs="Times New Roman"/>
        </w:rPr>
        <w:t xml:space="preserve"> and Im{χ</w:t>
      </w:r>
      <w:r w:rsidR="00B81C1E" w:rsidRPr="00927814">
        <w:rPr>
          <w:rFonts w:ascii="Times New Roman" w:hAnsi="Times New Roman" w:cs="Times New Roman"/>
          <w:vertAlign w:val="superscript"/>
        </w:rPr>
        <w:t>1</w:t>
      </w:r>
      <w:r w:rsidR="00B81C1E" w:rsidRPr="00927814">
        <w:rPr>
          <w:rFonts w:ascii="Times New Roman" w:hAnsi="Times New Roman" w:cs="Times New Roman"/>
        </w:rPr>
        <w:t>} spectra</w:t>
      </w:r>
      <w:r w:rsidR="00D30AD7" w:rsidRPr="00927814">
        <w:rPr>
          <w:rFonts w:ascii="Times New Roman" w:hAnsi="Times New Roman" w:cs="Times New Roman"/>
        </w:rPr>
        <w:t xml:space="preserve"> in detuned systems</w:t>
      </w:r>
      <w:r w:rsidR="00B81C1E" w:rsidRPr="00927814">
        <w:rPr>
          <w:rFonts w:ascii="Times New Roman" w:hAnsi="Times New Roman" w:cs="Times New Roman"/>
        </w:rPr>
        <w:t xml:space="preserve">, </w:t>
      </w:r>
      <w:r w:rsidR="00D30AD7" w:rsidRPr="00927814">
        <w:rPr>
          <w:rFonts w:ascii="Times New Roman" w:hAnsi="Times New Roman" w:cs="Times New Roman"/>
        </w:rPr>
        <w:t>reducing</w:t>
      </w:r>
      <w:r w:rsidR="00B81C1E" w:rsidRPr="00927814">
        <w:rPr>
          <w:rFonts w:ascii="Times New Roman" w:hAnsi="Times New Roman" w:cs="Times New Roman"/>
        </w:rPr>
        <w:t xml:space="preserve"> absorption at </w:t>
      </w:r>
      <w:r w:rsidR="00C0581D" w:rsidRPr="00927814">
        <w:rPr>
          <w:rFonts w:ascii="Times New Roman" w:hAnsi="Times New Roman" w:cs="Times New Roman"/>
          <w:color w:val="000000"/>
        </w:rPr>
        <w:t>ω</w:t>
      </w:r>
      <w:r w:rsidR="00B81C1E" w:rsidRPr="00927814">
        <w:rPr>
          <w:rFonts w:ascii="Times New Roman" w:hAnsi="Times New Roman" w:cs="Times New Roman"/>
        </w:rPr>
        <w:t>/2. In our calculations, every optical transition has been assigned the same FWHM</w:t>
      </w:r>
      <w:r w:rsidR="00D30AD7" w:rsidRPr="00927814">
        <w:rPr>
          <w:rFonts w:ascii="Times New Roman" w:hAnsi="Times New Roman" w:cs="Times New Roman"/>
        </w:rPr>
        <w:t>,</w:t>
      </w:r>
      <w:r w:rsidR="00B81C1E" w:rsidRPr="00927814">
        <w:rPr>
          <w:rFonts w:ascii="Times New Roman" w:hAnsi="Times New Roman" w:cs="Times New Roman"/>
        </w:rPr>
        <w:t xml:space="preserve"> corresponding to the value of 6.5 meV extrapolated from FTIR measurements performed on similar samples [</w:t>
      </w:r>
      <w:r w:rsidR="00E31FA9" w:rsidRPr="00927814">
        <w:rPr>
          <w:rFonts w:ascii="Times New Roman" w:hAnsi="Times New Roman" w:cs="Times New Roman"/>
        </w:rPr>
        <w:t>48</w:t>
      </w:r>
      <w:r w:rsidR="00B81C1E" w:rsidRPr="00927814">
        <w:rPr>
          <w:rFonts w:ascii="Times New Roman" w:hAnsi="Times New Roman" w:cs="Times New Roman"/>
        </w:rPr>
        <w:t>].</w:t>
      </w:r>
    </w:p>
    <w:p w14:paraId="13E4C32D" w14:textId="006B56BC"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At 77K we find that the χ</w:t>
      </w:r>
      <w:r w:rsidRPr="00927814">
        <w:rPr>
          <w:rFonts w:ascii="Times New Roman" w:hAnsi="Times New Roman" w:cs="Times New Roman"/>
          <w:vertAlign w:val="superscript"/>
        </w:rPr>
        <w:t>2</w:t>
      </w:r>
      <w:r w:rsidRPr="00927814">
        <w:rPr>
          <w:rFonts w:ascii="Times New Roman" w:hAnsi="Times New Roman" w:cs="Times New Roman"/>
          <w:vertAlign w:val="subscript"/>
        </w:rPr>
        <w:t>xxx</w:t>
      </w:r>
      <w:r w:rsidRPr="00927814">
        <w:rPr>
          <w:rFonts w:ascii="Times New Roman" w:hAnsi="Times New Roman" w:cs="Times New Roman"/>
        </w:rPr>
        <w:t xml:space="preserve"> element reaches the impressive peak value of 7.7x10</w:t>
      </w:r>
      <w:r w:rsidR="003D1347" w:rsidRPr="00927814">
        <w:rPr>
          <w:rFonts w:ascii="Times New Roman" w:hAnsi="Times New Roman" w:cs="Times New Roman"/>
          <w:vertAlign w:val="superscript"/>
        </w:rPr>
        <w:t>5</w:t>
      </w:r>
      <w:r w:rsidRPr="00927814">
        <w:rPr>
          <w:rFonts w:ascii="Times New Roman" w:hAnsi="Times New Roman" w:cs="Times New Roman"/>
          <w:vertAlign w:val="superscript"/>
        </w:rPr>
        <w:t xml:space="preserve"> </w:t>
      </w:r>
      <w:r w:rsidR="003D1347" w:rsidRPr="00927814">
        <w:rPr>
          <w:rFonts w:ascii="Times New Roman" w:hAnsi="Times New Roman" w:cs="Times New Roman"/>
        </w:rPr>
        <w:t>pm</w:t>
      </w:r>
      <w:r w:rsidRPr="00927814">
        <w:rPr>
          <w:rFonts w:ascii="Times New Roman" w:hAnsi="Times New Roman" w:cs="Times New Roman"/>
        </w:rPr>
        <w:t xml:space="preserve">/V. This </w:t>
      </w:r>
      <w:r w:rsidR="003D1347" w:rsidRPr="00927814">
        <w:rPr>
          <w:rFonts w:ascii="Times New Roman" w:hAnsi="Times New Roman" w:cs="Times New Roman"/>
        </w:rPr>
        <w:t>number</w:t>
      </w:r>
      <w:r w:rsidRPr="00927814">
        <w:rPr>
          <w:rFonts w:ascii="Times New Roman" w:hAnsi="Times New Roman" w:cs="Times New Roman"/>
        </w:rPr>
        <w:t xml:space="preserve"> is </w:t>
      </w:r>
      <w:r w:rsidR="00A14E9B" w:rsidRPr="00927814">
        <w:rPr>
          <w:rFonts w:ascii="Times New Roman" w:hAnsi="Times New Roman" w:cs="Times New Roman"/>
        </w:rPr>
        <w:t xml:space="preserve">of </w:t>
      </w:r>
      <w:r w:rsidRPr="00927814">
        <w:rPr>
          <w:rFonts w:ascii="Times New Roman" w:hAnsi="Times New Roman" w:cs="Times New Roman"/>
        </w:rPr>
        <w:t xml:space="preserve">the same </w:t>
      </w:r>
      <w:r w:rsidR="00A14E9B" w:rsidRPr="00927814">
        <w:rPr>
          <w:rFonts w:ascii="Times New Roman" w:hAnsi="Times New Roman" w:cs="Times New Roman"/>
        </w:rPr>
        <w:t>magnitude</w:t>
      </w:r>
      <w:r w:rsidRPr="00927814">
        <w:rPr>
          <w:rFonts w:ascii="Times New Roman" w:hAnsi="Times New Roman" w:cs="Times New Roman"/>
        </w:rPr>
        <w:t xml:space="preserve"> as those obtained for comparable ISBT architecture</w:t>
      </w:r>
      <w:r w:rsidR="003D1347" w:rsidRPr="00927814">
        <w:rPr>
          <w:rFonts w:ascii="Times New Roman" w:hAnsi="Times New Roman" w:cs="Times New Roman"/>
        </w:rPr>
        <w:t>s</w:t>
      </w:r>
      <w:r w:rsidRPr="00927814">
        <w:rPr>
          <w:rFonts w:ascii="Times New Roman" w:hAnsi="Times New Roman" w:cs="Times New Roman"/>
        </w:rPr>
        <w:t xml:space="preserve"> featured by non-linear WG operating in other spectral windows (</w:t>
      </w:r>
      <w:r w:rsidR="001848F6" w:rsidRPr="00927814">
        <w:rPr>
          <w:rFonts w:ascii="Times New Roman" w:hAnsi="Times New Roman" w:cs="Times New Roman"/>
        </w:rPr>
        <w:t xml:space="preserve">pioneeringly </w:t>
      </w:r>
      <w:r w:rsidR="009C5763" w:rsidRPr="00927814">
        <w:rPr>
          <w:rFonts w:ascii="Times New Roman" w:hAnsi="Times New Roman" w:cs="Times New Roman"/>
        </w:rPr>
        <w:t>[</w:t>
      </w:r>
      <w:r w:rsidR="00E31FA9" w:rsidRPr="00927814">
        <w:rPr>
          <w:rFonts w:ascii="Times New Roman" w:hAnsi="Times New Roman" w:cs="Times New Roman"/>
        </w:rPr>
        <w:t>49</w:t>
      </w:r>
      <w:r w:rsidR="001B6D12" w:rsidRPr="00927814">
        <w:rPr>
          <w:rFonts w:ascii="Times New Roman" w:hAnsi="Times New Roman" w:cs="Times New Roman"/>
        </w:rPr>
        <w:t>,</w:t>
      </w:r>
      <w:r w:rsidR="00E31FA9" w:rsidRPr="00927814">
        <w:rPr>
          <w:rFonts w:ascii="Times New Roman" w:hAnsi="Times New Roman" w:cs="Times New Roman"/>
        </w:rPr>
        <w:t>50</w:t>
      </w:r>
      <w:r w:rsidR="009C5763" w:rsidRPr="00927814">
        <w:rPr>
          <w:rFonts w:ascii="Times New Roman" w:hAnsi="Times New Roman" w:cs="Times New Roman"/>
        </w:rPr>
        <w:t>]</w:t>
      </w:r>
      <w:r w:rsidRPr="00927814">
        <w:rPr>
          <w:rFonts w:ascii="Times New Roman" w:hAnsi="Times New Roman" w:cs="Times New Roman"/>
        </w:rPr>
        <w:t xml:space="preserve"> </w:t>
      </w:r>
      <w:r w:rsidR="001B6D12" w:rsidRPr="00927814">
        <w:rPr>
          <w:rFonts w:ascii="Times New Roman" w:hAnsi="Times New Roman" w:cs="Times New Roman"/>
        </w:rPr>
        <w:t xml:space="preserve">but also, </w:t>
      </w:r>
      <w:r w:rsidR="00D50F6C" w:rsidRPr="00927814">
        <w:rPr>
          <w:rFonts w:ascii="Times New Roman" w:hAnsi="Times New Roman" w:cs="Times New Roman"/>
        </w:rPr>
        <w:t xml:space="preserve">more recently </w:t>
      </w:r>
      <w:r w:rsidRPr="00927814">
        <w:rPr>
          <w:rFonts w:ascii="Times New Roman" w:hAnsi="Times New Roman" w:cs="Times New Roman"/>
        </w:rPr>
        <w:t>[</w:t>
      </w:r>
      <w:r w:rsidR="00E31FA9" w:rsidRPr="00927814">
        <w:rPr>
          <w:rFonts w:ascii="Times New Roman" w:hAnsi="Times New Roman" w:cs="Times New Roman"/>
        </w:rPr>
        <w:t>51</w:t>
      </w:r>
      <w:r w:rsidR="00D50F6C" w:rsidRPr="00927814">
        <w:rPr>
          <w:rFonts w:ascii="Times New Roman" w:hAnsi="Times New Roman" w:cs="Times New Roman"/>
        </w:rPr>
        <w:t>,</w:t>
      </w:r>
      <w:r w:rsidR="00E31FA9" w:rsidRPr="00927814">
        <w:rPr>
          <w:rFonts w:ascii="Times New Roman" w:hAnsi="Times New Roman" w:cs="Times New Roman"/>
        </w:rPr>
        <w:t>52</w:t>
      </w:r>
      <w:r w:rsidRPr="00927814">
        <w:rPr>
          <w:rFonts w:ascii="Times New Roman" w:hAnsi="Times New Roman" w:cs="Times New Roman"/>
        </w:rPr>
        <w:t>]</w:t>
      </w:r>
      <w:r w:rsidR="00D50F6C" w:rsidRPr="00927814">
        <w:rPr>
          <w:rFonts w:ascii="Times New Roman" w:hAnsi="Times New Roman" w:cs="Times New Roman"/>
        </w:rPr>
        <w:t>)</w:t>
      </w:r>
      <w:r w:rsidRPr="00927814">
        <w:rPr>
          <w:rFonts w:ascii="Times New Roman" w:hAnsi="Times New Roman" w:cs="Times New Roman"/>
        </w:rPr>
        <w:t>. Notice that in Ge-rich device</w:t>
      </w:r>
      <w:r w:rsidR="003D1347" w:rsidRPr="00927814">
        <w:rPr>
          <w:rFonts w:ascii="Times New Roman" w:hAnsi="Times New Roman" w:cs="Times New Roman"/>
        </w:rPr>
        <w:t>s</w:t>
      </w:r>
      <w:r w:rsidRPr="00927814">
        <w:rPr>
          <w:rFonts w:ascii="Times New Roman" w:hAnsi="Times New Roman" w:cs="Times New Roman"/>
        </w:rPr>
        <w:t xml:space="preserve"> the relatively small value of the out-of-plane confinement</w:t>
      </w:r>
      <w:r w:rsidR="003D1347" w:rsidRPr="00927814">
        <w:rPr>
          <w:rFonts w:ascii="Times New Roman" w:hAnsi="Times New Roman" w:cs="Times New Roman"/>
        </w:rPr>
        <w:t xml:space="preserve"> </w:t>
      </w:r>
      <w:r w:rsidRPr="00927814">
        <w:rPr>
          <w:rFonts w:ascii="Times New Roman" w:hAnsi="Times New Roman" w:cs="Times New Roman"/>
        </w:rPr>
        <w:t xml:space="preserve">effective mass </w:t>
      </w:r>
      <w:r w:rsidRPr="00927814">
        <w:rPr>
          <w:rFonts w:ascii="Times New Roman" w:hAnsi="Times New Roman" w:cs="Times New Roman"/>
          <w:color w:val="000000"/>
        </w:rPr>
        <w:t>(0.13 m</w:t>
      </w:r>
      <w:r w:rsidRPr="00927814">
        <w:rPr>
          <w:rFonts w:ascii="Times New Roman" w:hAnsi="Times New Roman" w:cs="Times New Roman"/>
          <w:color w:val="000000"/>
          <w:vertAlign w:val="subscript"/>
        </w:rPr>
        <w:t>0</w:t>
      </w:r>
      <w:r w:rsidRPr="00927814">
        <w:rPr>
          <w:rFonts w:ascii="Times New Roman" w:hAnsi="Times New Roman" w:cs="Times New Roman"/>
          <w:color w:val="000000"/>
        </w:rPr>
        <w:t>)</w:t>
      </w:r>
      <w:r w:rsidRPr="00927814">
        <w:rPr>
          <w:rFonts w:ascii="Times New Roman" w:hAnsi="Times New Roman" w:cs="Times New Roman"/>
        </w:rPr>
        <w:t xml:space="preserve"> in the L subband favors high χ</w:t>
      </w:r>
      <w:r w:rsidRPr="00927814">
        <w:rPr>
          <w:rFonts w:ascii="Times New Roman" w:hAnsi="Times New Roman" w:cs="Times New Roman"/>
          <w:vertAlign w:val="superscript"/>
        </w:rPr>
        <w:t>2</w:t>
      </w:r>
      <w:r w:rsidRPr="00927814">
        <w:rPr>
          <w:rFonts w:ascii="Times New Roman" w:hAnsi="Times New Roman" w:cs="Times New Roman"/>
        </w:rPr>
        <w:t xml:space="preserve"> values. In parallel, for a given carrier density, the 4-fold degeneracy of the L-point band edge</w:t>
      </w:r>
      <w:r w:rsidR="003D1347" w:rsidRPr="00927814">
        <w:rPr>
          <w:rFonts w:ascii="Times New Roman" w:hAnsi="Times New Roman" w:cs="Times New Roman"/>
        </w:rPr>
        <w:t>,</w:t>
      </w:r>
      <w:r w:rsidRPr="00927814">
        <w:rPr>
          <w:rFonts w:ascii="Times New Roman" w:hAnsi="Times New Roman" w:cs="Times New Roman"/>
        </w:rPr>
        <w:t xml:space="preserve"> in conjunction with the relatively high value of the in-plane effective mass </w:t>
      </w:r>
      <w:r w:rsidRPr="00927814">
        <w:rPr>
          <w:rFonts w:ascii="Times New Roman" w:hAnsi="Times New Roman" w:cs="Times New Roman"/>
          <w:color w:val="000000"/>
        </w:rPr>
        <w:t>(0.32 m</w:t>
      </w:r>
      <w:r w:rsidRPr="00927814">
        <w:rPr>
          <w:rFonts w:ascii="Times New Roman" w:hAnsi="Times New Roman" w:cs="Times New Roman"/>
          <w:color w:val="000000"/>
          <w:vertAlign w:val="subscript"/>
        </w:rPr>
        <w:t>0</w:t>
      </w:r>
      <w:r w:rsidRPr="00927814">
        <w:rPr>
          <w:rFonts w:ascii="Times New Roman" w:hAnsi="Times New Roman" w:cs="Times New Roman"/>
          <w:color w:val="000000"/>
        </w:rPr>
        <w:t>)</w:t>
      </w:r>
      <w:r w:rsidR="003D1347" w:rsidRPr="00927814">
        <w:rPr>
          <w:rFonts w:ascii="Times New Roman" w:hAnsi="Times New Roman" w:cs="Times New Roman"/>
          <w:color w:val="000000"/>
        </w:rPr>
        <w:t>,</w:t>
      </w:r>
      <w:r w:rsidRPr="00927814">
        <w:rPr>
          <w:rFonts w:ascii="Times New Roman" w:hAnsi="Times New Roman" w:cs="Times New Roman"/>
          <w:color w:val="FF0000"/>
        </w:rPr>
        <w:t xml:space="preserve"> </w:t>
      </w:r>
      <w:r w:rsidRPr="00927814">
        <w:rPr>
          <w:rFonts w:ascii="Times New Roman" w:hAnsi="Times New Roman" w:cs="Times New Roman"/>
        </w:rPr>
        <w:t>results in a large density of states, lowering the Fermi energy. This effect reduces the thermal quenching of the L</w:t>
      </w:r>
      <w:r w:rsidRPr="00927814">
        <w:rPr>
          <w:rFonts w:ascii="Times New Roman" w:hAnsi="Times New Roman" w:cs="Times New Roman"/>
          <w:vertAlign w:val="subscript"/>
        </w:rPr>
        <w:t>1</w:t>
      </w:r>
      <w:r w:rsidRPr="00927814">
        <w:rPr>
          <w:rFonts w:ascii="Times New Roman" w:hAnsi="Times New Roman" w:cs="Times New Roman"/>
        </w:rPr>
        <w:t>-L</w:t>
      </w:r>
      <w:r w:rsidRPr="00927814">
        <w:rPr>
          <w:rFonts w:ascii="Times New Roman" w:hAnsi="Times New Roman" w:cs="Times New Roman"/>
          <w:vertAlign w:val="subscript"/>
        </w:rPr>
        <w:t xml:space="preserve">2 </w:t>
      </w:r>
      <w:r w:rsidRPr="00927814">
        <w:rPr>
          <w:rFonts w:ascii="Times New Roman" w:hAnsi="Times New Roman" w:cs="Times New Roman"/>
        </w:rPr>
        <w:t>transition, thus improving the temperature robustness of the system.</w:t>
      </w:r>
    </w:p>
    <w:p w14:paraId="37C51FCB" w14:textId="46E09C5E" w:rsidR="00DE2D0E" w:rsidRDefault="00B81C1E" w:rsidP="002B53B9">
      <w:pPr>
        <w:spacing w:line="360" w:lineRule="auto"/>
        <w:jc w:val="both"/>
        <w:rPr>
          <w:rFonts w:ascii="Times New Roman" w:hAnsi="Times New Roman" w:cs="Times New Roman"/>
        </w:rPr>
      </w:pPr>
      <w:r w:rsidRPr="00927814">
        <w:rPr>
          <w:rFonts w:ascii="Times New Roman" w:hAnsi="Times New Roman" w:cs="Times New Roman"/>
        </w:rPr>
        <w:t xml:space="preserve">Within the </w:t>
      </w:r>
      <w:r w:rsidR="00DF461D" w:rsidRPr="00927814">
        <w:rPr>
          <w:rFonts w:ascii="Times New Roman" w:hAnsi="Times New Roman" w:cs="Times New Roman"/>
        </w:rPr>
        <w:t>constraints</w:t>
      </w:r>
      <w:r w:rsidRPr="00927814">
        <w:rPr>
          <w:rFonts w:ascii="Times New Roman" w:hAnsi="Times New Roman" w:cs="Times New Roman"/>
        </w:rPr>
        <w:t xml:space="preserve"> given by the material system, we now design a slab-type </w:t>
      </w:r>
      <w:r w:rsidR="001D635D" w:rsidRPr="00927814">
        <w:rPr>
          <w:rFonts w:ascii="Times New Roman" w:hAnsi="Times New Roman" w:cs="Times New Roman"/>
        </w:rPr>
        <w:t>WG</w:t>
      </w:r>
      <w:r w:rsidRPr="00927814">
        <w:rPr>
          <w:rFonts w:ascii="Times New Roman" w:hAnsi="Times New Roman" w:cs="Times New Roman"/>
        </w:rPr>
        <w:t xml:space="preserve"> suitable for guided SHG. A prime advantage of Ge-rich alloys is their possibility to be epitaxially grown on a standard silicon substrate which, featuring a smaller refractive index than germanium (3.4 and 4.0, respectively) directly acts as the bottom cladding layer of the </w:t>
      </w:r>
      <w:r w:rsidR="001D635D" w:rsidRPr="00927814">
        <w:rPr>
          <w:rFonts w:ascii="Times New Roman" w:hAnsi="Times New Roman" w:cs="Times New Roman"/>
        </w:rPr>
        <w:t>WG</w:t>
      </w:r>
      <w:r w:rsidRPr="00927814">
        <w:rPr>
          <w:rFonts w:ascii="Times New Roman" w:hAnsi="Times New Roman" w:cs="Times New Roman"/>
        </w:rPr>
        <w:t>, air being the top one. Such growth requires the introduction of VS between the silicon substrate and the active region to reduce the threading dislocation density (TDD) induced by the Si/Ge lattice mismatch</w:t>
      </w:r>
      <w:r w:rsidR="003D1347" w:rsidRPr="00927814">
        <w:rPr>
          <w:rFonts w:ascii="Times New Roman" w:hAnsi="Times New Roman" w:cs="Times New Roman"/>
        </w:rPr>
        <w:t>.</w:t>
      </w:r>
      <w:r w:rsidRPr="00927814">
        <w:rPr>
          <w:rFonts w:ascii="Times New Roman" w:hAnsi="Times New Roman" w:cs="Times New Roman"/>
        </w:rPr>
        <w:t xml:space="preserve"> </w:t>
      </w:r>
      <w:r w:rsidR="003D1347" w:rsidRPr="00927814">
        <w:rPr>
          <w:rFonts w:ascii="Times New Roman" w:hAnsi="Times New Roman" w:cs="Times New Roman"/>
        </w:rPr>
        <w:t>A</w:t>
      </w:r>
      <w:r w:rsidRPr="00927814">
        <w:rPr>
          <w:rFonts w:ascii="Times New Roman" w:hAnsi="Times New Roman" w:cs="Times New Roman"/>
        </w:rPr>
        <w:t>mong the different strategies pursued in the last years, the current consensus suggests the best results are achieved using a thick germanium VS layer in conjunction with a reverse graded buffer i.e. a stack of SiGe layers with decreasing Ge content [</w:t>
      </w:r>
      <w:r w:rsidR="00E31FA9" w:rsidRPr="00927814">
        <w:rPr>
          <w:rFonts w:ascii="Times New Roman" w:hAnsi="Times New Roman" w:cs="Times New Roman"/>
        </w:rPr>
        <w:t>53</w:t>
      </w:r>
      <w:r w:rsidRPr="00927814">
        <w:rPr>
          <w:rFonts w:ascii="Times New Roman" w:hAnsi="Times New Roman" w:cs="Times New Roman"/>
        </w:rPr>
        <w:t>,</w:t>
      </w:r>
      <w:r w:rsidR="00E31FA9" w:rsidRPr="00927814">
        <w:rPr>
          <w:rFonts w:ascii="Times New Roman" w:hAnsi="Times New Roman" w:cs="Times New Roman"/>
        </w:rPr>
        <w:t>54</w:t>
      </w:r>
      <w:r w:rsidRPr="00927814">
        <w:rPr>
          <w:rFonts w:ascii="Times New Roman" w:hAnsi="Times New Roman" w:cs="Times New Roman"/>
        </w:rPr>
        <w:t>]. Given the extremely high average germanium co</w:t>
      </w:r>
      <w:r w:rsidR="00064C92" w:rsidRPr="00927814">
        <w:rPr>
          <w:rFonts w:ascii="Times New Roman" w:hAnsi="Times New Roman" w:cs="Times New Roman"/>
        </w:rPr>
        <w:t>ncentration</w:t>
      </w:r>
      <w:r w:rsidRPr="00927814">
        <w:rPr>
          <w:rFonts w:ascii="Times New Roman" w:hAnsi="Times New Roman" w:cs="Times New Roman"/>
        </w:rPr>
        <w:t xml:space="preserve"> of the active region comprising the ACQWs (93%) it is reasonable to assume the reverse grading part to be of negligible thickness when compared to the germanium VS and the ACQW region. We therefore omit these graded layers in the calculations. The </w:t>
      </w:r>
      <w:r w:rsidR="000B23C4" w:rsidRPr="00927814">
        <w:rPr>
          <w:rFonts w:ascii="Times New Roman" w:hAnsi="Times New Roman" w:cs="Times New Roman"/>
        </w:rPr>
        <w:t>WG</w:t>
      </w:r>
      <w:r w:rsidRPr="00927814">
        <w:rPr>
          <w:rFonts w:ascii="Times New Roman" w:hAnsi="Times New Roman" w:cs="Times New Roman"/>
        </w:rPr>
        <w:t xml:space="preserve"> itself is thus constituted by the combination of a germanium VS and the ACQW region, (see Fig</w:t>
      </w:r>
      <w:r w:rsidR="00741385" w:rsidRPr="00927814">
        <w:rPr>
          <w:rFonts w:ascii="Times New Roman" w:hAnsi="Times New Roman" w:cs="Times New Roman"/>
        </w:rPr>
        <w:t xml:space="preserve">ure </w:t>
      </w:r>
      <w:r w:rsidRPr="00927814">
        <w:rPr>
          <w:rFonts w:ascii="Times New Roman" w:hAnsi="Times New Roman" w:cs="Times New Roman"/>
        </w:rPr>
        <w:t>2a), modeled using eq</w:t>
      </w:r>
      <w:r w:rsidR="00582754" w:rsidRPr="00927814">
        <w:rPr>
          <w:rFonts w:ascii="Times New Roman" w:hAnsi="Times New Roman" w:cs="Times New Roman"/>
        </w:rPr>
        <w:t xml:space="preserve">uations </w:t>
      </w:r>
      <w:r w:rsidR="001B0CCC" w:rsidRPr="00927814">
        <w:rPr>
          <w:rFonts w:ascii="Times New Roman" w:hAnsi="Times New Roman" w:cs="Times New Roman"/>
        </w:rPr>
        <w:t>(</w:t>
      </w:r>
      <w:r w:rsidR="00582754" w:rsidRPr="00927814">
        <w:rPr>
          <w:rFonts w:ascii="Times New Roman" w:hAnsi="Times New Roman" w:cs="Times New Roman"/>
        </w:rPr>
        <w:t>1</w:t>
      </w:r>
      <w:r w:rsidR="001B0CCC" w:rsidRPr="00927814">
        <w:rPr>
          <w:rFonts w:ascii="Times New Roman" w:hAnsi="Times New Roman" w:cs="Times New Roman"/>
        </w:rPr>
        <w:t>)</w:t>
      </w:r>
      <w:r w:rsidR="00582754" w:rsidRPr="00927814">
        <w:rPr>
          <w:rFonts w:ascii="Times New Roman" w:hAnsi="Times New Roman" w:cs="Times New Roman"/>
        </w:rPr>
        <w:t xml:space="preserve"> and </w:t>
      </w:r>
      <w:r w:rsidR="001B0CCC" w:rsidRPr="00927814">
        <w:rPr>
          <w:rFonts w:ascii="Times New Roman" w:hAnsi="Times New Roman" w:cs="Times New Roman"/>
        </w:rPr>
        <w:t>(</w:t>
      </w:r>
      <w:r w:rsidR="00582754" w:rsidRPr="00927814">
        <w:rPr>
          <w:rFonts w:ascii="Times New Roman" w:hAnsi="Times New Roman" w:cs="Times New Roman"/>
        </w:rPr>
        <w:t>2</w:t>
      </w:r>
      <w:r w:rsidR="001B0CCC" w:rsidRPr="00927814">
        <w:rPr>
          <w:rFonts w:ascii="Times New Roman" w:hAnsi="Times New Roman" w:cs="Times New Roman"/>
        </w:rPr>
        <w:t>)</w:t>
      </w:r>
      <w:r w:rsidRPr="00927814">
        <w:rPr>
          <w:rFonts w:ascii="Times New Roman" w:hAnsi="Times New Roman" w:cs="Times New Roman"/>
        </w:rPr>
        <w:t>.</w:t>
      </w:r>
      <w:r w:rsidR="00500619" w:rsidRPr="00927814">
        <w:rPr>
          <w:rFonts w:ascii="Times New Roman" w:hAnsi="Times New Roman" w:cs="Times New Roman"/>
        </w:rPr>
        <w:t xml:space="preserve"> </w:t>
      </w:r>
      <w:r w:rsidRPr="00927814">
        <w:rPr>
          <w:rFonts w:ascii="Times New Roman" w:hAnsi="Times New Roman" w:cs="Times New Roman"/>
        </w:rPr>
        <w:t>To have confined modes for wavelengths around 85 μm</w:t>
      </w:r>
      <w:r w:rsidR="00E23A14" w:rsidRPr="00927814">
        <w:rPr>
          <w:rFonts w:ascii="Times New Roman" w:hAnsi="Times New Roman" w:cs="Times New Roman"/>
        </w:rPr>
        <w:t xml:space="preserve"> (3.55 THz)</w:t>
      </w:r>
      <w:r w:rsidRPr="00927814">
        <w:rPr>
          <w:rFonts w:ascii="Times New Roman" w:hAnsi="Times New Roman" w:cs="Times New Roman"/>
        </w:rPr>
        <w:t xml:space="preserve">, given the refractive index of ~4, it </w:t>
      </w:r>
      <w:r w:rsidRPr="00927814">
        <w:rPr>
          <w:rFonts w:ascii="Times New Roman" w:hAnsi="Times New Roman" w:cs="Times New Roman"/>
        </w:rPr>
        <w:lastRenderedPageBreak/>
        <w:t xml:space="preserve">is necessary to reach a total </w:t>
      </w:r>
      <w:r w:rsidR="00E23A14" w:rsidRPr="00927814">
        <w:rPr>
          <w:rFonts w:ascii="Times New Roman" w:hAnsi="Times New Roman" w:cs="Times New Roman"/>
        </w:rPr>
        <w:t>WG</w:t>
      </w:r>
      <w:r w:rsidRPr="00927814">
        <w:rPr>
          <w:rFonts w:ascii="Times New Roman" w:hAnsi="Times New Roman" w:cs="Times New Roman"/>
        </w:rPr>
        <w:t xml:space="preserve"> thickness of about 10 μm. It has been shown that increasing the thickness of the VS leads to a significant reduction of the TDD thus improving the quality of the material [</w:t>
      </w:r>
      <w:r w:rsidR="00E31FA9" w:rsidRPr="00927814">
        <w:rPr>
          <w:rFonts w:ascii="Times New Roman" w:hAnsi="Times New Roman" w:cs="Times New Roman"/>
        </w:rPr>
        <w:t>55</w:t>
      </w:r>
      <w:r w:rsidRPr="00927814">
        <w:rPr>
          <w:rFonts w:ascii="Times New Roman" w:hAnsi="Times New Roman" w:cs="Times New Roman"/>
        </w:rPr>
        <w:t xml:space="preserve">]. However, for a fixed total thickness of the </w:t>
      </w:r>
      <w:r w:rsidR="001D635D" w:rsidRPr="00927814">
        <w:rPr>
          <w:rFonts w:ascii="Times New Roman" w:hAnsi="Times New Roman" w:cs="Times New Roman"/>
        </w:rPr>
        <w:t>WG</w:t>
      </w:r>
      <w:r w:rsidRPr="00927814">
        <w:rPr>
          <w:rFonts w:ascii="Times New Roman" w:hAnsi="Times New Roman" w:cs="Times New Roman"/>
        </w:rPr>
        <w:t xml:space="preserve">, such </w:t>
      </w:r>
      <w:r w:rsidR="00E06F97" w:rsidRPr="00927814">
        <w:rPr>
          <w:rFonts w:ascii="Times New Roman" w:hAnsi="Times New Roman" w:cs="Times New Roman"/>
        </w:rPr>
        <w:t>an increase</w:t>
      </w:r>
      <w:r w:rsidRPr="00927814">
        <w:rPr>
          <w:rFonts w:ascii="Times New Roman" w:hAnsi="Times New Roman" w:cs="Times New Roman"/>
        </w:rPr>
        <w:t xml:space="preserve"> would hamper SHG by reducing the fraction of optical power in the ACQW region. </w:t>
      </w:r>
      <w:r w:rsidR="00E23A14" w:rsidRPr="00927814">
        <w:rPr>
          <w:rFonts w:ascii="Times New Roman" w:hAnsi="Times New Roman" w:cs="Times New Roman"/>
        </w:rPr>
        <w:t>In the following</w:t>
      </w:r>
      <w:r w:rsidRPr="00927814">
        <w:rPr>
          <w:rFonts w:ascii="Times New Roman" w:hAnsi="Times New Roman" w:cs="Times New Roman"/>
        </w:rPr>
        <w:t xml:space="preserve"> the thickness of the germanium VS is therefore fixed at 1 μm since this value is sufficient to reduce the TDD </w:t>
      </w:r>
      <w:r w:rsidR="006F24A1">
        <w:rPr>
          <w:rFonts w:ascii="Times New Roman" w:hAnsi="Times New Roman" w:cs="Times New Roman"/>
        </w:rPr>
        <w:t>to</w:t>
      </w:r>
      <w:r w:rsidRPr="00927814">
        <w:rPr>
          <w:rFonts w:ascii="Times New Roman" w:hAnsi="Times New Roman" w:cs="Times New Roman"/>
        </w:rPr>
        <w:t xml:space="preserve"> </w:t>
      </w:r>
      <w:r w:rsidR="004D66BC">
        <w:rPr>
          <w:rFonts w:ascii="Times New Roman" w:eastAsia="Symbol" w:hAnsi="Times New Roman" w:cs="Times New Roman"/>
        </w:rPr>
        <w:t>~</w:t>
      </w:r>
      <w:r w:rsidRPr="00927814">
        <w:rPr>
          <w:rFonts w:ascii="Times New Roman" w:hAnsi="Times New Roman" w:cs="Times New Roman"/>
        </w:rPr>
        <w:t>10</w:t>
      </w:r>
      <w:r w:rsidRPr="00927814">
        <w:rPr>
          <w:rFonts w:ascii="Times New Roman" w:hAnsi="Times New Roman" w:cs="Times New Roman"/>
          <w:vertAlign w:val="superscript"/>
        </w:rPr>
        <w:t>7</w:t>
      </w:r>
      <w:r w:rsidRPr="00927814">
        <w:rPr>
          <w:rFonts w:ascii="Times New Roman" w:hAnsi="Times New Roman" w:cs="Times New Roman"/>
        </w:rPr>
        <w:t xml:space="preserve"> cm</w:t>
      </w:r>
      <w:r w:rsidRPr="00927814">
        <w:rPr>
          <w:rFonts w:ascii="Times New Roman" w:hAnsi="Times New Roman" w:cs="Times New Roman"/>
          <w:vertAlign w:val="superscript"/>
        </w:rPr>
        <w:t>-2</w:t>
      </w:r>
      <w:r w:rsidRPr="00927814">
        <w:rPr>
          <w:rFonts w:ascii="Times New Roman" w:hAnsi="Times New Roman" w:cs="Times New Roman"/>
        </w:rPr>
        <w:t>.</w:t>
      </w:r>
      <w:r w:rsidRPr="00927814">
        <w:rPr>
          <w:rFonts w:ascii="Times New Roman" w:hAnsi="Times New Roman" w:cs="Times New Roman"/>
          <w:highlight w:val="yellow"/>
        </w:rPr>
        <w:t xml:space="preserve"> </w:t>
      </w:r>
    </w:p>
    <w:p w14:paraId="0AD2C944" w14:textId="77777777" w:rsidR="00C83692" w:rsidRDefault="00C83692" w:rsidP="004D66BC">
      <w:pPr>
        <w:spacing w:line="360" w:lineRule="auto"/>
        <w:jc w:val="center"/>
        <w:rPr>
          <w:rFonts w:ascii="Times New Roman" w:hAnsi="Times New Roman" w:cs="Times New Roman"/>
          <w:b/>
          <w:bCs/>
        </w:rPr>
      </w:pPr>
    </w:p>
    <w:p w14:paraId="21E7A106" w14:textId="1B64F334" w:rsidR="004D66BC" w:rsidRDefault="00C83692" w:rsidP="004D66BC">
      <w:pPr>
        <w:spacing w:line="360" w:lineRule="auto"/>
        <w:jc w:val="center"/>
        <w:rPr>
          <w:rFonts w:ascii="Times New Roman" w:hAnsi="Times New Roman" w:cs="Times New Roman"/>
          <w:b/>
          <w:bCs/>
        </w:rPr>
      </w:pPr>
      <w:r>
        <w:rPr>
          <w:rFonts w:ascii="Times New Roman" w:hAnsi="Times New Roman" w:cs="Times New Roman"/>
          <w:b/>
          <w:bCs/>
          <w:noProof/>
        </w:rPr>
        <w:drawing>
          <wp:inline distT="0" distB="0" distL="0" distR="0" wp14:anchorId="322B42E2" wp14:editId="40D37E93">
            <wp:extent cx="6096000" cy="2343150"/>
            <wp:effectExtent l="0" t="0" r="0" b="0"/>
            <wp:docPr id="2961432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096000" cy="2343150"/>
                    </a:xfrm>
                    <a:prstGeom prst="rect">
                      <a:avLst/>
                    </a:prstGeom>
                    <a:noFill/>
                    <a:ln>
                      <a:noFill/>
                    </a:ln>
                  </pic:spPr>
                </pic:pic>
              </a:graphicData>
            </a:graphic>
          </wp:inline>
        </w:drawing>
      </w:r>
    </w:p>
    <w:p w14:paraId="473C01A1" w14:textId="77777777" w:rsidR="00C83692" w:rsidRDefault="00C83692" w:rsidP="00C83692">
      <w:pPr>
        <w:pStyle w:val="Standard"/>
        <w:jc w:val="both"/>
        <w:rPr>
          <w:rFonts w:ascii="Times New Roman" w:hAnsi="Times New Roman" w:cs="Times New Roman"/>
          <w:sz w:val="20"/>
          <w:szCs w:val="20"/>
        </w:rPr>
      </w:pPr>
      <w:r w:rsidRPr="00927814">
        <w:rPr>
          <w:rFonts w:ascii="Times New Roman" w:hAnsi="Times New Roman" w:cs="Times New Roman"/>
          <w:sz w:val="20"/>
          <w:szCs w:val="20"/>
        </w:rPr>
        <w:t>Figure 2: a) Multi-layer material stack of the non-linear waveguide, highlighting the ACQWs embedded in the guiding region. b) Refractive index profile of the slab WG along the growth direction. Normalized profiles of the square modulus of the electric field for the TE</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 xml:space="preserve"> and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 xml:space="preserve"> modes @ω/2 (blue and orange, respectively) and the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 (green) are also shown. The red curves represent the corresponding profiles obtained integrating along y the modes of a 50 µm wide ridge-WG, shown for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 and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 in (c) and (d) respectively. Pump frequency is set at 3.55 THz.</w:t>
      </w:r>
    </w:p>
    <w:p w14:paraId="6E776BFE" w14:textId="77777777" w:rsidR="00C83692" w:rsidRPr="004D66BC" w:rsidRDefault="00C83692" w:rsidP="004D66BC">
      <w:pPr>
        <w:spacing w:line="360" w:lineRule="auto"/>
        <w:jc w:val="center"/>
        <w:rPr>
          <w:rFonts w:ascii="Times New Roman" w:hAnsi="Times New Roman" w:cs="Times New Roman"/>
          <w:b/>
          <w:bCs/>
        </w:rPr>
      </w:pPr>
    </w:p>
    <w:p w14:paraId="4EF9B66B" w14:textId="15CAC9E6" w:rsidR="00955E92" w:rsidRPr="002E5BF7" w:rsidRDefault="00B81C1E" w:rsidP="005C1E65">
      <w:pPr>
        <w:spacing w:line="360" w:lineRule="auto"/>
        <w:jc w:val="both"/>
        <w:rPr>
          <w:rFonts w:ascii="Times New Roman" w:hAnsi="Times New Roman" w:cs="Times New Roman"/>
        </w:rPr>
      </w:pPr>
      <w:r w:rsidRPr="00927814">
        <w:rPr>
          <w:rFonts w:ascii="Times New Roman" w:hAnsi="Times New Roman" w:cs="Times New Roman"/>
        </w:rPr>
        <w:t xml:space="preserve">We assume the width of the </w:t>
      </w:r>
      <w:r w:rsidR="001D635D" w:rsidRPr="00927814">
        <w:rPr>
          <w:rFonts w:ascii="Times New Roman" w:hAnsi="Times New Roman" w:cs="Times New Roman"/>
        </w:rPr>
        <w:t>WG</w:t>
      </w:r>
      <w:r w:rsidRPr="00927814">
        <w:rPr>
          <w:rFonts w:ascii="Times New Roman" w:hAnsi="Times New Roman" w:cs="Times New Roman"/>
        </w:rPr>
        <w:t xml:space="preserve"> to be much larger than its total thickness, allowing us to treat the problem using a 1D slab-type geometry, which is computationally much faster than a 2D one. For a thickness of 10 μm at both ω and ω/2 the </w:t>
      </w:r>
      <w:r w:rsidR="001D635D" w:rsidRPr="00927814">
        <w:rPr>
          <w:rFonts w:ascii="Times New Roman" w:hAnsi="Times New Roman" w:cs="Times New Roman"/>
        </w:rPr>
        <w:t>WG</w:t>
      </w:r>
      <w:r w:rsidRPr="00927814">
        <w:rPr>
          <w:rFonts w:ascii="Times New Roman" w:hAnsi="Times New Roman" w:cs="Times New Roman"/>
        </w:rPr>
        <w:t xml:space="preserve"> allows a single TE and TM mode. Upon decreasing the thickness TM</w:t>
      </w:r>
      <w:r w:rsidRPr="00927814">
        <w:rPr>
          <w:rFonts w:ascii="Times New Roman" w:hAnsi="Times New Roman" w:cs="Times New Roman"/>
          <w:vertAlign w:val="subscript"/>
        </w:rPr>
        <w:t>1</w:t>
      </w:r>
      <w:r w:rsidRPr="00927814">
        <w:rPr>
          <w:rFonts w:ascii="Times New Roman" w:hAnsi="Times New Roman" w:cs="Times New Roman"/>
        </w:rPr>
        <w:t>@ω/2 disappears below 9.4 μm while for larger thicknesses higher order modes start to be supported; specifically, TE</w:t>
      </w:r>
      <w:r w:rsidRPr="00927814">
        <w:rPr>
          <w:rFonts w:ascii="Times New Roman" w:hAnsi="Times New Roman" w:cs="Times New Roman"/>
          <w:vertAlign w:val="subscript"/>
        </w:rPr>
        <w:t>2</w:t>
      </w:r>
      <w:r w:rsidRPr="00927814">
        <w:rPr>
          <w:rFonts w:ascii="Times New Roman" w:hAnsi="Times New Roman" w:cs="Times New Roman"/>
        </w:rPr>
        <w:t>@ω and TM</w:t>
      </w:r>
      <w:r w:rsidRPr="00927814">
        <w:rPr>
          <w:rFonts w:ascii="Times New Roman" w:hAnsi="Times New Roman" w:cs="Times New Roman"/>
          <w:vertAlign w:val="subscript"/>
        </w:rPr>
        <w:t>2</w:t>
      </w:r>
      <w:r w:rsidRPr="00927814">
        <w:rPr>
          <w:rFonts w:ascii="Times New Roman" w:hAnsi="Times New Roman" w:cs="Times New Roman"/>
        </w:rPr>
        <w:t>@ω appear at approximately 14.1 and 15.8 μm, respectively. Fig</w:t>
      </w:r>
      <w:r w:rsidR="00741385" w:rsidRPr="00927814">
        <w:rPr>
          <w:rFonts w:ascii="Times New Roman" w:hAnsi="Times New Roman" w:cs="Times New Roman"/>
        </w:rPr>
        <w:t xml:space="preserve">ure </w:t>
      </w:r>
      <w:r w:rsidRPr="00927814">
        <w:rPr>
          <w:rFonts w:ascii="Times New Roman" w:hAnsi="Times New Roman" w:cs="Times New Roman"/>
        </w:rPr>
        <w:t xml:space="preserve">2b shows the normalized profiles of the square moduli of the electric field for all the modes supported by a 12 μm thick </w:t>
      </w:r>
      <w:r w:rsidR="001D635D" w:rsidRPr="00927814">
        <w:rPr>
          <w:rFonts w:ascii="Times New Roman" w:hAnsi="Times New Roman" w:cs="Times New Roman"/>
        </w:rPr>
        <w:t>WG</w:t>
      </w:r>
      <w:r w:rsidRPr="00927814">
        <w:rPr>
          <w:rFonts w:ascii="Times New Roman" w:hAnsi="Times New Roman" w:cs="Times New Roman"/>
        </w:rPr>
        <w:t xml:space="preserve"> except TE</w:t>
      </w:r>
      <w:r w:rsidRPr="00927814">
        <w:rPr>
          <w:rFonts w:ascii="Times New Roman" w:hAnsi="Times New Roman" w:cs="Times New Roman"/>
          <w:vertAlign w:val="subscript"/>
        </w:rPr>
        <w:t>1</w:t>
      </w:r>
      <w:r w:rsidRPr="00927814">
        <w:rPr>
          <w:rFonts w:ascii="Times New Roman" w:hAnsi="Times New Roman" w:cs="Times New Roman"/>
        </w:rPr>
        <w:t xml:space="preserve">@ω which is not involved in SHG. </w:t>
      </w:r>
      <w:r w:rsidR="001D635D" w:rsidRPr="00927814">
        <w:rPr>
          <w:rFonts w:ascii="Times New Roman" w:hAnsi="Times New Roman" w:cs="Times New Roman"/>
        </w:rPr>
        <w:t>In the figure w</w:t>
      </w:r>
      <w:r w:rsidRPr="00927814">
        <w:rPr>
          <w:rFonts w:ascii="Times New Roman" w:hAnsi="Times New Roman" w:cs="Times New Roman"/>
        </w:rPr>
        <w:t>e also plot the refractive index profile seen by the TM</w:t>
      </w:r>
      <w:r w:rsidRPr="00927814">
        <w:rPr>
          <w:rFonts w:ascii="Times New Roman" w:hAnsi="Times New Roman" w:cs="Times New Roman"/>
          <w:vertAlign w:val="subscript"/>
        </w:rPr>
        <w:t>1</w:t>
      </w:r>
      <w:r w:rsidRPr="00927814">
        <w:rPr>
          <w:rFonts w:ascii="Times New Roman" w:hAnsi="Times New Roman" w:cs="Times New Roman"/>
        </w:rPr>
        <w:t xml:space="preserve">@ω. </w:t>
      </w:r>
      <w:r w:rsidR="001D635D" w:rsidRPr="00927814">
        <w:rPr>
          <w:rFonts w:ascii="Times New Roman" w:hAnsi="Times New Roman" w:cs="Times New Roman"/>
        </w:rPr>
        <w:t>(</w:t>
      </w:r>
      <w:r w:rsidRPr="00927814">
        <w:rPr>
          <w:rFonts w:ascii="Times New Roman" w:hAnsi="Times New Roman" w:cs="Times New Roman"/>
        </w:rPr>
        <w:t>modes at different energy and/or polarization experience slightly different refractive indexes in the active region as detailed in the theoretical section</w:t>
      </w:r>
      <w:r w:rsidR="001D635D" w:rsidRPr="00927814">
        <w:rPr>
          <w:rFonts w:ascii="Times New Roman" w:hAnsi="Times New Roman" w:cs="Times New Roman"/>
        </w:rPr>
        <w:t>)</w:t>
      </w:r>
      <w:r w:rsidRPr="00927814">
        <w:rPr>
          <w:rFonts w:ascii="Times New Roman" w:hAnsi="Times New Roman" w:cs="Times New Roman"/>
        </w:rPr>
        <w:t xml:space="preserve">. </w:t>
      </w:r>
      <w:r w:rsidR="002827E5" w:rsidRPr="00927814">
        <w:rPr>
          <w:rFonts w:ascii="Times New Roman" w:hAnsi="Times New Roman" w:cs="Times New Roman"/>
        </w:rPr>
        <w:t xml:space="preserve">We have numerically verified that for ridge WGs of thickness </w:t>
      </w:r>
      <w:r w:rsidR="004D66BC">
        <w:rPr>
          <w:rFonts w:ascii="Times New Roman" w:eastAsia="Symbol" w:hAnsi="Times New Roman" w:cs="Times New Roman"/>
        </w:rPr>
        <w:t>~</w:t>
      </w:r>
      <w:r w:rsidR="002827E5" w:rsidRPr="00927814">
        <w:rPr>
          <w:rFonts w:ascii="Times New Roman" w:hAnsi="Times New Roman" w:cs="Times New Roman"/>
        </w:rPr>
        <w:t xml:space="preserve">10 </w:t>
      </w:r>
      <w:r w:rsidR="005B3A3D">
        <w:rPr>
          <w:rFonts w:ascii="Times New Roman" w:hAnsi="Times New Roman" w:cs="Times New Roman"/>
        </w:rPr>
        <w:t>μ</w:t>
      </w:r>
      <w:r w:rsidR="002827E5" w:rsidRPr="00927814">
        <w:rPr>
          <w:rFonts w:ascii="Times New Roman" w:hAnsi="Times New Roman" w:cs="Times New Roman"/>
        </w:rPr>
        <w:t xml:space="preserve">m featuring lateral width ≥50 </w:t>
      </w:r>
      <w:r w:rsidR="005B3A3D">
        <w:rPr>
          <w:rFonts w:ascii="Times New Roman" w:hAnsi="Times New Roman" w:cs="Times New Roman"/>
        </w:rPr>
        <w:t>μ</w:t>
      </w:r>
      <w:r w:rsidR="002827E5" w:rsidRPr="00927814">
        <w:rPr>
          <w:rFonts w:ascii="Times New Roman" w:hAnsi="Times New Roman" w:cs="Times New Roman"/>
        </w:rPr>
        <w:t>m, the 2D modes can be treated with a 1D approach. Fig</w:t>
      </w:r>
      <w:r w:rsidR="00741385" w:rsidRPr="00927814">
        <w:rPr>
          <w:rFonts w:ascii="Times New Roman" w:hAnsi="Times New Roman" w:cs="Times New Roman"/>
        </w:rPr>
        <w:t>ure</w:t>
      </w:r>
      <w:r w:rsidR="002827E5" w:rsidRPr="00927814">
        <w:rPr>
          <w:rFonts w:ascii="Times New Roman" w:hAnsi="Times New Roman" w:cs="Times New Roman"/>
        </w:rPr>
        <w:t xml:space="preserve"> 2c and 2d report the squared electric fields for modes TM</w:t>
      </w:r>
      <w:r w:rsidR="002827E5" w:rsidRPr="00927814">
        <w:rPr>
          <w:rFonts w:ascii="Times New Roman" w:hAnsi="Times New Roman" w:cs="Times New Roman"/>
          <w:vertAlign w:val="subscript"/>
        </w:rPr>
        <w:t>1</w:t>
      </w:r>
      <w:r w:rsidR="002827E5" w:rsidRPr="00927814">
        <w:rPr>
          <w:rFonts w:ascii="Times New Roman" w:hAnsi="Times New Roman" w:cs="Times New Roman"/>
        </w:rPr>
        <w:t>@ω and TM</w:t>
      </w:r>
      <w:r w:rsidR="002827E5" w:rsidRPr="00927814">
        <w:rPr>
          <w:rFonts w:ascii="Times New Roman" w:hAnsi="Times New Roman" w:cs="Times New Roman"/>
          <w:vertAlign w:val="subscript"/>
        </w:rPr>
        <w:t>1</w:t>
      </w:r>
      <w:r w:rsidR="002827E5" w:rsidRPr="00927814">
        <w:rPr>
          <w:rFonts w:ascii="Times New Roman" w:hAnsi="Times New Roman" w:cs="Times New Roman"/>
        </w:rPr>
        <w:t xml:space="preserve">@ω/2, respectively, calculated in a 12 μm thick and 50 μm wide ridge waveguide. Integrating a squared electric field distribution along the </w:t>
      </w:r>
      <w:r w:rsidR="002827E5" w:rsidRPr="00927814">
        <w:rPr>
          <w:rFonts w:ascii="Times New Roman" w:hAnsi="Times New Roman" w:cs="Times New Roman"/>
          <w:i/>
          <w:iCs/>
        </w:rPr>
        <w:t>y</w:t>
      </w:r>
      <w:r w:rsidR="002827E5" w:rsidRPr="00927814">
        <w:rPr>
          <w:rFonts w:ascii="Times New Roman" w:hAnsi="Times New Roman" w:cs="Times New Roman"/>
        </w:rPr>
        <w:t xml:space="preserve"> axis yields a mode profile which is practically indistinguishable from the one obtained in the slab configuration</w:t>
      </w:r>
      <w:r w:rsidR="009431E5" w:rsidRPr="00927814">
        <w:rPr>
          <w:rFonts w:ascii="Times New Roman" w:hAnsi="Times New Roman" w:cs="Times New Roman"/>
        </w:rPr>
        <w:t xml:space="preserve">, </w:t>
      </w:r>
      <w:r w:rsidR="002827E5" w:rsidRPr="00927814">
        <w:rPr>
          <w:rFonts w:ascii="Times New Roman" w:hAnsi="Times New Roman" w:cs="Times New Roman"/>
        </w:rPr>
        <w:t>as shown in Fig</w:t>
      </w:r>
      <w:r w:rsidR="00741385" w:rsidRPr="00927814">
        <w:rPr>
          <w:rFonts w:ascii="Times New Roman" w:hAnsi="Times New Roman" w:cs="Times New Roman"/>
        </w:rPr>
        <w:t>ure</w:t>
      </w:r>
      <w:r w:rsidR="002827E5" w:rsidRPr="00927814">
        <w:rPr>
          <w:rFonts w:ascii="Times New Roman" w:hAnsi="Times New Roman" w:cs="Times New Roman"/>
        </w:rPr>
        <w:t xml:space="preserve"> 2b. </w:t>
      </w:r>
      <w:r w:rsidR="00027B50" w:rsidRPr="00927814">
        <w:rPr>
          <w:rFonts w:ascii="Times New Roman" w:hAnsi="Times New Roman" w:cs="Times New Roman"/>
        </w:rPr>
        <w:t xml:space="preserve">Besides the electric field distribution, solving the Maxwell </w:t>
      </w:r>
      <w:r w:rsidR="00027B50" w:rsidRPr="00927814">
        <w:rPr>
          <w:rFonts w:ascii="Times New Roman" w:hAnsi="Times New Roman" w:cs="Times New Roman"/>
        </w:rPr>
        <w:lastRenderedPageBreak/>
        <w:t xml:space="preserve">equation yields the propagation wave-vector </w:t>
      </w:r>
      <w:r w:rsidR="00027B50" w:rsidRPr="002E5BF7">
        <w:rPr>
          <w:rFonts w:ascii="Times New Roman" w:hAnsi="Times New Roman" w:cs="Times New Roman"/>
          <w:i/>
          <w:iCs/>
        </w:rPr>
        <w:t>β</w:t>
      </w:r>
      <w:r w:rsidR="00027B50" w:rsidRPr="002E5BF7">
        <w:rPr>
          <w:rFonts w:ascii="Times New Roman" w:hAnsi="Times New Roman" w:cs="Times New Roman"/>
        </w:rPr>
        <w:t xml:space="preserve"> </w:t>
      </w:r>
      <w:r w:rsidR="00027B50" w:rsidRPr="00927814">
        <w:rPr>
          <w:rFonts w:ascii="Times New Roman" w:hAnsi="Times New Roman" w:cs="Times New Roman"/>
        </w:rPr>
        <w:t>for each mode, allowing us to set an arbitrary power distribution among the modes at WG entrance (</w:t>
      </w:r>
      <w:r w:rsidR="00027B50" w:rsidRPr="00927814">
        <w:rPr>
          <w:rFonts w:ascii="Times New Roman" w:hAnsi="Times New Roman" w:cs="Times New Roman"/>
          <w:i/>
          <w:iCs/>
        </w:rPr>
        <w:t>z</w:t>
      </w:r>
      <w:r w:rsidR="00027B50" w:rsidRPr="00927814">
        <w:rPr>
          <w:rFonts w:ascii="Times New Roman" w:hAnsi="Times New Roman" w:cs="Times New Roman"/>
        </w:rPr>
        <w:t xml:space="preserve">=0) and calculate its evolution along the propagation </w:t>
      </w:r>
      <w:r w:rsidR="00027B50" w:rsidRPr="002E5BF7">
        <w:rPr>
          <w:rFonts w:ascii="Times New Roman" w:hAnsi="Times New Roman" w:cs="Times New Roman"/>
        </w:rPr>
        <w:t>axis by integrating Eqs. (3).</w:t>
      </w:r>
    </w:p>
    <w:p w14:paraId="3D78D24C" w14:textId="05391964" w:rsidR="00955E92" w:rsidRPr="002E5BF7" w:rsidRDefault="00395DDB" w:rsidP="00DD5507">
      <w:pPr>
        <w:spacing w:line="360" w:lineRule="auto"/>
        <w:jc w:val="both"/>
        <w:rPr>
          <w:rFonts w:ascii="Times New Roman" w:hAnsi="Times New Roman" w:cs="Times New Roman"/>
        </w:rPr>
      </w:pPr>
      <w:r w:rsidRPr="002E5BF7">
        <w:rPr>
          <w:rFonts w:ascii="Times New Roman" w:hAnsi="Times New Roman" w:cs="Times New Roman"/>
        </w:rPr>
        <w:t xml:space="preserve">Since the entrance facet in ridge WGs has a finite area, </w:t>
      </w:r>
      <w:r w:rsidR="00027B50" w:rsidRPr="002E5BF7">
        <w:rPr>
          <w:rFonts w:ascii="Times New Roman" w:hAnsi="Times New Roman" w:cs="Times New Roman"/>
        </w:rPr>
        <w:t xml:space="preserve">SHG efficiencies are traditionally given in units of </w:t>
      </w:r>
      <w:r w:rsidR="00D412FC" w:rsidRPr="002E5BF7">
        <w:rPr>
          <w:rFonts w:ascii="Times New Roman" w:hAnsi="Times New Roman" w:cs="Times New Roman"/>
        </w:rPr>
        <w:t>[% W</w:t>
      </w:r>
      <w:r w:rsidR="00D412FC" w:rsidRPr="002E5BF7">
        <w:rPr>
          <w:rFonts w:ascii="Times New Roman" w:hAnsi="Times New Roman" w:cs="Times New Roman"/>
          <w:vertAlign w:val="superscript"/>
        </w:rPr>
        <w:t>-1</w:t>
      </w:r>
      <w:r w:rsidR="00D412FC" w:rsidRPr="002E5BF7">
        <w:rPr>
          <w:rFonts w:ascii="Times New Roman" w:hAnsi="Times New Roman" w:cs="Times New Roman"/>
        </w:rPr>
        <w:t>]</w:t>
      </w:r>
      <w:r w:rsidRPr="002E5BF7">
        <w:rPr>
          <w:rFonts w:ascii="Times New Roman" w:hAnsi="Times New Roman" w:cs="Times New Roman"/>
        </w:rPr>
        <w:t>,</w:t>
      </w:r>
      <w:r w:rsidR="00027B50" w:rsidRPr="002E5BF7">
        <w:rPr>
          <w:rFonts w:ascii="Times New Roman" w:hAnsi="Times New Roman" w:cs="Times New Roman"/>
        </w:rPr>
        <w:t xml:space="preserve"> under the weak signal assumption which neglects any saturation effects</w:t>
      </w:r>
      <w:r w:rsidRPr="002E5BF7">
        <w:rPr>
          <w:rFonts w:ascii="Times New Roman" w:hAnsi="Times New Roman" w:cs="Times New Roman"/>
        </w:rPr>
        <w:t>.</w:t>
      </w:r>
      <w:r w:rsidR="00DD5507" w:rsidRPr="002E5BF7">
        <w:rPr>
          <w:rFonts w:ascii="Times New Roman" w:hAnsi="Times New Roman" w:cs="Times New Roman"/>
        </w:rPr>
        <w:t xml:space="preserve"> </w:t>
      </w:r>
      <w:r w:rsidR="00FD754C" w:rsidRPr="002E5BF7">
        <w:rPr>
          <w:rFonts w:ascii="Times New Roman" w:hAnsi="Times New Roman" w:cs="Times New Roman"/>
        </w:rPr>
        <w:t xml:space="preserve">Switching </w:t>
      </w:r>
      <w:r w:rsidR="00027B50" w:rsidRPr="002E5BF7">
        <w:rPr>
          <w:rFonts w:ascii="Times New Roman" w:hAnsi="Times New Roman" w:cs="Times New Roman"/>
        </w:rPr>
        <w:t>t</w:t>
      </w:r>
      <w:r w:rsidR="00FD754C" w:rsidRPr="002E5BF7">
        <w:rPr>
          <w:rFonts w:ascii="Times New Roman" w:hAnsi="Times New Roman" w:cs="Times New Roman"/>
        </w:rPr>
        <w:t xml:space="preserve">o a slab </w:t>
      </w:r>
      <w:r w:rsidR="00027B50" w:rsidRPr="002E5BF7">
        <w:rPr>
          <w:rFonts w:ascii="Times New Roman" w:hAnsi="Times New Roman" w:cs="Times New Roman"/>
        </w:rPr>
        <w:t>WG</w:t>
      </w:r>
      <w:r w:rsidR="00955E92" w:rsidRPr="002E5BF7">
        <w:rPr>
          <w:rFonts w:ascii="Times New Roman" w:hAnsi="Times New Roman" w:cs="Times New Roman"/>
        </w:rPr>
        <w:t xml:space="preserve">, which is invariant </w:t>
      </w:r>
      <w:r w:rsidR="00027B50" w:rsidRPr="002E5BF7">
        <w:rPr>
          <w:rFonts w:ascii="Times New Roman" w:hAnsi="Times New Roman" w:cs="Times New Roman"/>
        </w:rPr>
        <w:t>along y, requi</w:t>
      </w:r>
      <w:r w:rsidR="00955E92" w:rsidRPr="002E5BF7">
        <w:rPr>
          <w:rFonts w:ascii="Times New Roman" w:hAnsi="Times New Roman" w:cs="Times New Roman"/>
        </w:rPr>
        <w:t>res</w:t>
      </w:r>
      <w:r w:rsidR="00027B50" w:rsidRPr="002E5BF7">
        <w:rPr>
          <w:rFonts w:ascii="Times New Roman" w:hAnsi="Times New Roman" w:cs="Times New Roman"/>
        </w:rPr>
        <w:t xml:space="preserve"> a normalization of the efficiency along such direction</w:t>
      </w:r>
      <w:r w:rsidR="00955E92" w:rsidRPr="002E5BF7">
        <w:rPr>
          <w:rFonts w:ascii="Times New Roman" w:hAnsi="Times New Roman" w:cs="Times New Roman"/>
        </w:rPr>
        <w:t>.</w:t>
      </w:r>
      <w:r w:rsidR="00027B50" w:rsidRPr="002E5BF7">
        <w:rPr>
          <w:rFonts w:ascii="Times New Roman" w:hAnsi="Times New Roman" w:cs="Times New Roman"/>
        </w:rPr>
        <w:t xml:space="preserve"> </w:t>
      </w:r>
      <w:r w:rsidR="00955E92" w:rsidRPr="002E5BF7">
        <w:rPr>
          <w:rFonts w:ascii="Times New Roman" w:hAnsi="Times New Roman" w:cs="Times New Roman"/>
        </w:rPr>
        <w:t>μ is then measured in units</w:t>
      </w:r>
      <w:r w:rsidR="00027B50" w:rsidRPr="002E5BF7">
        <w:rPr>
          <w:rFonts w:ascii="Times New Roman" w:hAnsi="Times New Roman" w:cs="Times New Roman"/>
        </w:rPr>
        <w:t xml:space="preserve"> of </w:t>
      </w:r>
      <w:r w:rsidR="00D412FC" w:rsidRPr="002E5BF7">
        <w:rPr>
          <w:rFonts w:ascii="Times New Roman" w:hAnsi="Times New Roman" w:cs="Times New Roman"/>
        </w:rPr>
        <w:t>[% μm W</w:t>
      </w:r>
      <w:r w:rsidR="00D412FC" w:rsidRPr="002E5BF7">
        <w:rPr>
          <w:rFonts w:ascii="Times New Roman" w:hAnsi="Times New Roman" w:cs="Times New Roman"/>
          <w:vertAlign w:val="superscript"/>
        </w:rPr>
        <w:t>-1</w:t>
      </w:r>
      <w:r w:rsidR="00D412FC" w:rsidRPr="002E5BF7">
        <w:rPr>
          <w:rFonts w:ascii="Times New Roman" w:hAnsi="Times New Roman" w:cs="Times New Roman"/>
        </w:rPr>
        <w:t xml:space="preserve">]. </w:t>
      </w:r>
    </w:p>
    <w:p w14:paraId="104C48B4" w14:textId="40750786" w:rsidR="00D412FC" w:rsidRPr="003856E8" w:rsidRDefault="00D412FC" w:rsidP="00FD754C">
      <w:pPr>
        <w:spacing w:line="360" w:lineRule="auto"/>
        <w:jc w:val="both"/>
        <w:rPr>
          <w:rFonts w:ascii="Times New Roman" w:hAnsi="Times New Roman" w:cs="Times New Roman"/>
          <w:b/>
          <w:bCs/>
          <w:color w:val="00B050"/>
        </w:rPr>
      </w:pPr>
      <w:r w:rsidRPr="002E5BF7">
        <w:rPr>
          <w:rFonts w:ascii="Times New Roman" w:hAnsi="Times New Roman" w:cs="Times New Roman"/>
        </w:rPr>
        <w:t xml:space="preserve">Since our model removes the weak signal assumption and fully </w:t>
      </w:r>
      <w:r w:rsidR="00C501B3" w:rsidRPr="002E5BF7">
        <w:rPr>
          <w:rFonts w:ascii="Times New Roman" w:hAnsi="Times New Roman" w:cs="Times New Roman"/>
        </w:rPr>
        <w:t>considers</w:t>
      </w:r>
      <w:r w:rsidRPr="002E5BF7">
        <w:rPr>
          <w:rFonts w:ascii="Times New Roman" w:hAnsi="Times New Roman" w:cs="Times New Roman"/>
        </w:rPr>
        <w:t xml:space="preserve"> saturation effects, </w:t>
      </w:r>
      <w:r w:rsidR="00395DDB" w:rsidRPr="002E5BF7">
        <w:rPr>
          <w:rFonts w:ascii="Times New Roman" w:hAnsi="Times New Roman" w:cs="Times New Roman"/>
        </w:rPr>
        <w:t>μ</w:t>
      </w:r>
      <w:r w:rsidR="006C0CF9" w:rsidRPr="002E5BF7">
        <w:rPr>
          <w:rFonts w:ascii="Times New Roman" w:hAnsi="Times New Roman" w:cs="Times New Roman"/>
        </w:rPr>
        <w:t xml:space="preserve"> must b</w:t>
      </w:r>
      <w:r w:rsidR="00112430" w:rsidRPr="002E5BF7">
        <w:rPr>
          <w:rFonts w:ascii="Times New Roman" w:hAnsi="Times New Roman" w:cs="Times New Roman"/>
        </w:rPr>
        <w:t>e</w:t>
      </w:r>
      <w:r w:rsidRPr="002E5BF7">
        <w:rPr>
          <w:rFonts w:ascii="Times New Roman" w:hAnsi="Times New Roman" w:cs="Times New Roman"/>
        </w:rPr>
        <w:t xml:space="preserve"> </w:t>
      </w:r>
      <w:r w:rsidR="006C0CF9" w:rsidRPr="002E5BF7">
        <w:rPr>
          <w:rFonts w:ascii="Times New Roman" w:hAnsi="Times New Roman" w:cs="Times New Roman"/>
        </w:rPr>
        <w:t xml:space="preserve">referred to a specific </w:t>
      </w:r>
      <w:r w:rsidRPr="002E5BF7">
        <w:rPr>
          <w:rFonts w:ascii="Times New Roman" w:hAnsi="Times New Roman" w:cs="Times New Roman"/>
        </w:rPr>
        <w:t xml:space="preserve">‘probe’ input power </w:t>
      </w:r>
      <w:r w:rsidR="006C0CF9" w:rsidRPr="002E5BF7">
        <w:rPr>
          <w:rFonts w:ascii="Times New Roman" w:hAnsi="Times New Roman" w:cs="Times New Roman"/>
        </w:rPr>
        <w:t>(</w:t>
      </w:r>
      <w:r w:rsidRPr="002E5BF7">
        <w:rPr>
          <w:rFonts w:ascii="Times New Roman" w:hAnsi="Times New Roman" w:cs="Times New Roman"/>
        </w:rPr>
        <w:t>in units of [W/μm]</w:t>
      </w:r>
      <w:r w:rsidR="006C0CF9" w:rsidRPr="002E5BF7">
        <w:rPr>
          <w:rFonts w:ascii="Times New Roman" w:hAnsi="Times New Roman" w:cs="Times New Roman"/>
        </w:rPr>
        <w:t>)</w:t>
      </w:r>
      <w:r w:rsidRPr="002E5BF7">
        <w:rPr>
          <w:rFonts w:ascii="Times New Roman" w:hAnsi="Times New Roman" w:cs="Times New Roman"/>
        </w:rPr>
        <w:t xml:space="preserve">, </w:t>
      </w:r>
      <w:r w:rsidR="006C0CF9" w:rsidRPr="002E5BF7">
        <w:rPr>
          <w:rFonts w:ascii="Times New Roman" w:hAnsi="Times New Roman" w:cs="Times New Roman"/>
        </w:rPr>
        <w:t xml:space="preserve">thus </w:t>
      </w:r>
      <w:r w:rsidRPr="002E5BF7">
        <w:rPr>
          <w:rFonts w:ascii="Times New Roman" w:hAnsi="Times New Roman" w:cs="Times New Roman"/>
        </w:rPr>
        <w:t xml:space="preserve">yielding efficiencies in </w:t>
      </w:r>
      <w:r w:rsidR="006C0CF9" w:rsidRPr="002E5BF7">
        <w:rPr>
          <w:rFonts w:ascii="Times New Roman" w:hAnsi="Times New Roman" w:cs="Times New Roman"/>
        </w:rPr>
        <w:t xml:space="preserve">units of </w:t>
      </w:r>
      <w:r w:rsidRPr="002E5BF7">
        <w:rPr>
          <w:rFonts w:ascii="Times New Roman" w:hAnsi="Times New Roman" w:cs="Times New Roman"/>
        </w:rPr>
        <w:t>[%].</w:t>
      </w:r>
      <w:r w:rsidR="00DD5507" w:rsidRPr="002E5BF7">
        <w:rPr>
          <w:rFonts w:ascii="Times New Roman" w:hAnsi="Times New Roman" w:cs="Times New Roman"/>
          <w:b/>
          <w:bCs/>
        </w:rPr>
        <w:t xml:space="preserve"> </w:t>
      </w:r>
      <w:r w:rsidR="00B81C1E" w:rsidRPr="00DD5507">
        <w:rPr>
          <w:rFonts w:ascii="Times New Roman" w:hAnsi="Times New Roman" w:cs="Times New Roman"/>
        </w:rPr>
        <w:t xml:space="preserve">Specifically, </w:t>
      </w:r>
      <w:r w:rsidR="006C0CF9" w:rsidRPr="00DD5507">
        <w:rPr>
          <w:rFonts w:ascii="Times New Roman" w:hAnsi="Times New Roman" w:cs="Times New Roman"/>
        </w:rPr>
        <w:t xml:space="preserve">throughout this paper, </w:t>
      </w:r>
      <w:r w:rsidR="00B81C1E" w:rsidRPr="00DD5507">
        <w:rPr>
          <w:rFonts w:ascii="Times New Roman" w:hAnsi="Times New Roman" w:cs="Times New Roman"/>
        </w:rPr>
        <w:t>we set a</w:t>
      </w:r>
      <w:r w:rsidR="006C0CF9" w:rsidRPr="00DD5507">
        <w:rPr>
          <w:rFonts w:ascii="Times New Roman" w:hAnsi="Times New Roman" w:cs="Times New Roman"/>
        </w:rPr>
        <w:t xml:space="preserve"> constant</w:t>
      </w:r>
      <w:r w:rsidR="00B81C1E" w:rsidRPr="00DD5507">
        <w:rPr>
          <w:rFonts w:ascii="Times New Roman" w:hAnsi="Times New Roman" w:cs="Times New Roman"/>
        </w:rPr>
        <w:t xml:space="preserve"> input power of 10 mW/μm in either TM</w:t>
      </w:r>
      <w:r w:rsidR="00B81C1E" w:rsidRPr="00DD5507">
        <w:rPr>
          <w:rFonts w:ascii="Times New Roman" w:hAnsi="Times New Roman" w:cs="Times New Roman"/>
          <w:vertAlign w:val="subscript"/>
        </w:rPr>
        <w:t>1</w:t>
      </w:r>
      <w:hyperlink r:id="rId8">
        <w:r w:rsidR="00B81C1E" w:rsidRPr="00DD5507">
          <w:rPr>
            <w:rStyle w:val="Hyperlink"/>
            <w:rFonts w:ascii="Times New Roman" w:hAnsi="Times New Roman" w:cs="Times New Roman"/>
            <w:color w:val="auto"/>
            <w:u w:val="none"/>
          </w:rPr>
          <w:t>@</w:t>
        </w:r>
      </w:hyperlink>
      <w:r w:rsidR="00B81C1E" w:rsidRPr="00DD5507">
        <w:rPr>
          <w:rFonts w:ascii="Times New Roman" w:hAnsi="Times New Roman" w:cs="Times New Roman"/>
        </w:rPr>
        <w:t>ω/2 or TE</w:t>
      </w:r>
      <w:r w:rsidR="00B81C1E" w:rsidRPr="00DD5507">
        <w:rPr>
          <w:rFonts w:ascii="Times New Roman" w:hAnsi="Times New Roman" w:cs="Times New Roman"/>
          <w:vertAlign w:val="subscript"/>
        </w:rPr>
        <w:t>1</w:t>
      </w:r>
      <w:hyperlink r:id="rId9">
        <w:r w:rsidR="00B81C1E" w:rsidRPr="00DD5507">
          <w:rPr>
            <w:rStyle w:val="Hyperlink"/>
            <w:rFonts w:ascii="Times New Roman" w:hAnsi="Times New Roman" w:cs="Times New Roman"/>
            <w:color w:val="auto"/>
            <w:u w:val="none"/>
          </w:rPr>
          <w:t>@</w:t>
        </w:r>
      </w:hyperlink>
      <w:r w:rsidR="00B81C1E" w:rsidRPr="00DD5507">
        <w:rPr>
          <w:rFonts w:ascii="Times New Roman" w:hAnsi="Times New Roman" w:cs="Times New Roman"/>
        </w:rPr>
        <w:t>ω/2; SHG in TM@ω is thus activated by χ</w:t>
      </w:r>
      <w:r w:rsidR="00B81C1E" w:rsidRPr="00DD5507">
        <w:rPr>
          <w:rFonts w:ascii="Times New Roman" w:hAnsi="Times New Roman" w:cs="Times New Roman"/>
          <w:vertAlign w:val="superscript"/>
        </w:rPr>
        <w:t>2</w:t>
      </w:r>
      <w:r w:rsidR="00B81C1E" w:rsidRPr="00DD5507">
        <w:rPr>
          <w:rFonts w:ascii="Times New Roman" w:hAnsi="Times New Roman" w:cs="Times New Roman"/>
          <w:vertAlign w:val="subscript"/>
        </w:rPr>
        <w:t xml:space="preserve">xxx </w:t>
      </w:r>
      <w:r w:rsidR="00B81C1E" w:rsidRPr="00DD5507">
        <w:rPr>
          <w:rFonts w:ascii="Times New Roman" w:hAnsi="Times New Roman" w:cs="Times New Roman"/>
        </w:rPr>
        <w:t>and χ</w:t>
      </w:r>
      <w:r w:rsidR="00B81C1E" w:rsidRPr="00DD5507">
        <w:rPr>
          <w:rFonts w:ascii="Times New Roman" w:hAnsi="Times New Roman" w:cs="Times New Roman"/>
          <w:vertAlign w:val="superscript"/>
        </w:rPr>
        <w:t>2</w:t>
      </w:r>
      <w:r w:rsidR="00B81C1E" w:rsidRPr="00DD5507">
        <w:rPr>
          <w:rFonts w:ascii="Times New Roman" w:hAnsi="Times New Roman" w:cs="Times New Roman"/>
          <w:vertAlign w:val="subscript"/>
        </w:rPr>
        <w:t>yyx</w:t>
      </w:r>
      <w:r w:rsidR="00B81C1E" w:rsidRPr="00DD5507">
        <w:rPr>
          <w:rFonts w:ascii="Times New Roman" w:hAnsi="Times New Roman" w:cs="Times New Roman"/>
        </w:rPr>
        <w:t xml:space="preserve"> , respectively. We calculate the </w:t>
      </w:r>
      <w:r w:rsidR="00B81C1E" w:rsidRPr="00DD5507">
        <w:rPr>
          <w:rFonts w:ascii="Times New Roman" w:hAnsi="Times New Roman" w:cs="Times New Roman"/>
          <w:i/>
          <w:iCs/>
        </w:rPr>
        <w:t>z</w:t>
      </w:r>
      <w:r w:rsidR="00B81C1E" w:rsidRPr="00DD5507">
        <w:rPr>
          <w:rFonts w:ascii="Times New Roman" w:hAnsi="Times New Roman" w:cs="Times New Roman"/>
        </w:rPr>
        <w:t xml:space="preserve">-dependent efficiency </w:t>
      </w:r>
      <w:r w:rsidR="001D635D" w:rsidRPr="00DD5507">
        <w:rPr>
          <w:rFonts w:ascii="Times New Roman" w:hAnsi="Times New Roman" w:cs="Times New Roman"/>
        </w:rPr>
        <w:t>μ</w:t>
      </w:r>
      <w:r w:rsidR="001D635D" w:rsidRPr="00DD5507">
        <w:rPr>
          <w:rFonts w:ascii="Times New Roman" w:hAnsi="Times New Roman" w:cs="Times New Roman"/>
          <w:vertAlign w:val="subscript"/>
        </w:rPr>
        <w:t>m</w:t>
      </w:r>
      <w:r w:rsidR="00B81C1E" w:rsidRPr="00DD5507">
        <w:rPr>
          <w:rFonts w:ascii="Times New Roman" w:hAnsi="Times New Roman" w:cs="Times New Roman"/>
        </w:rPr>
        <w:t xml:space="preserve"> for </w:t>
      </w:r>
      <w:r w:rsidR="00C0581D" w:rsidRPr="00DD5507">
        <w:rPr>
          <w:rFonts w:ascii="Times New Roman" w:hAnsi="Times New Roman" w:cs="Times New Roman"/>
        </w:rPr>
        <w:t>ω</w:t>
      </w:r>
      <w:r w:rsidR="00B81C1E" w:rsidRPr="00DD5507">
        <w:rPr>
          <w:rFonts w:ascii="Times New Roman" w:hAnsi="Times New Roman" w:cs="Times New Roman"/>
        </w:rPr>
        <w:t xml:space="preserve"> photons in mode </w:t>
      </w:r>
      <w:r w:rsidR="00B81C1E" w:rsidRPr="00DD5507">
        <w:rPr>
          <w:rFonts w:ascii="Times New Roman" w:hAnsi="Times New Roman" w:cs="Times New Roman"/>
          <w:i/>
          <w:iCs/>
        </w:rPr>
        <w:t>m</w:t>
      </w:r>
      <w:r w:rsidR="00B81C1E" w:rsidRPr="00DD5507">
        <w:rPr>
          <w:rFonts w:ascii="Times New Roman" w:hAnsi="Times New Roman" w:cs="Times New Roman"/>
        </w:rPr>
        <w:t xml:space="preserve"> as </w:t>
      </w:r>
      <w:r w:rsidR="00B81C1E" w:rsidRPr="00DD5507">
        <w:rPr>
          <w:rFonts w:ascii="Times New Roman" w:hAnsi="Times New Roman" w:cs="Times New Roman"/>
          <w:b/>
          <w:bCs/>
          <w:i/>
          <w:iCs/>
        </w:rPr>
        <w:t>|A</w:t>
      </w:r>
      <w:r w:rsidR="00B81C1E" w:rsidRPr="00DD5507">
        <w:rPr>
          <w:rFonts w:ascii="Times New Roman" w:hAnsi="Times New Roman" w:cs="Times New Roman"/>
          <w:i/>
          <w:iCs/>
          <w:vertAlign w:val="subscript"/>
        </w:rPr>
        <w:t>m</w:t>
      </w:r>
      <w:r w:rsidR="00B81C1E" w:rsidRPr="00DD5507">
        <w:rPr>
          <w:rFonts w:ascii="Times New Roman" w:hAnsi="Times New Roman" w:cs="Times New Roman"/>
          <w:i/>
          <w:iCs/>
        </w:rPr>
        <w:t>(ω,z)</w:t>
      </w:r>
      <w:r w:rsidR="00B81C1E" w:rsidRPr="00DD5507">
        <w:rPr>
          <w:rFonts w:ascii="Times New Roman" w:hAnsi="Times New Roman" w:cs="Times New Roman"/>
          <w:b/>
          <w:bCs/>
          <w:i/>
          <w:iCs/>
        </w:rPr>
        <w:t>|</w:t>
      </w:r>
      <w:r w:rsidR="00B81C1E" w:rsidRPr="00DD5507">
        <w:rPr>
          <w:rFonts w:ascii="Times New Roman" w:hAnsi="Times New Roman" w:cs="Times New Roman"/>
          <w:b/>
          <w:bCs/>
          <w:i/>
          <w:iCs/>
          <w:vertAlign w:val="superscript"/>
        </w:rPr>
        <w:t xml:space="preserve">2 </w:t>
      </w:r>
      <w:r w:rsidR="00B81C1E" w:rsidRPr="00DD5507">
        <w:rPr>
          <w:rFonts w:ascii="Times New Roman" w:hAnsi="Times New Roman" w:cs="Times New Roman"/>
          <w:b/>
          <w:bCs/>
          <w:i/>
          <w:iCs/>
        </w:rPr>
        <w:t>/ |A(</w:t>
      </w:r>
      <w:r w:rsidR="00B81C1E" w:rsidRPr="00DD5507">
        <w:rPr>
          <w:rFonts w:ascii="Times New Roman" w:hAnsi="Times New Roman" w:cs="Times New Roman"/>
          <w:i/>
          <w:iCs/>
        </w:rPr>
        <w:t>ω/2,0</w:t>
      </w:r>
      <w:r w:rsidR="00B81C1E" w:rsidRPr="00DD5507">
        <w:rPr>
          <w:rFonts w:ascii="Times New Roman" w:hAnsi="Times New Roman" w:cs="Times New Roman"/>
          <w:b/>
          <w:bCs/>
          <w:i/>
          <w:iCs/>
        </w:rPr>
        <w:t>)|</w:t>
      </w:r>
      <w:r w:rsidR="00B81C1E" w:rsidRPr="00DD5507">
        <w:rPr>
          <w:rFonts w:ascii="Times New Roman" w:hAnsi="Times New Roman" w:cs="Times New Roman"/>
          <w:b/>
          <w:bCs/>
          <w:i/>
          <w:iCs/>
          <w:vertAlign w:val="superscript"/>
        </w:rPr>
        <w:t>2</w:t>
      </w:r>
      <w:r w:rsidR="00B81C1E" w:rsidRPr="002E5BF7">
        <w:rPr>
          <w:rFonts w:ascii="Times New Roman" w:hAnsi="Times New Roman" w:cs="Times New Roman"/>
        </w:rPr>
        <w:t xml:space="preserve">. </w:t>
      </w:r>
      <w:r w:rsidR="00395DDB" w:rsidRPr="002E5BF7">
        <w:rPr>
          <w:rFonts w:ascii="Times New Roman" w:hAnsi="Times New Roman" w:cs="Times New Roman"/>
        </w:rPr>
        <w:t>For a ridge WG 100 μm wide, a conversion factor of 1 is to be adopted to compare the SHG efficiencies here reported as [%] with the traditional ones expressed in [% W</w:t>
      </w:r>
      <w:r w:rsidR="00395DDB" w:rsidRPr="002E5BF7">
        <w:rPr>
          <w:rFonts w:ascii="Times New Roman" w:hAnsi="Times New Roman" w:cs="Times New Roman"/>
          <w:vertAlign w:val="superscript"/>
        </w:rPr>
        <w:t>-1</w:t>
      </w:r>
      <w:r w:rsidR="00395DDB" w:rsidRPr="002E5BF7">
        <w:rPr>
          <w:rFonts w:ascii="Times New Roman" w:hAnsi="Times New Roman" w:cs="Times New Roman"/>
        </w:rPr>
        <w:t>].</w:t>
      </w:r>
    </w:p>
    <w:p w14:paraId="6E7F027A" w14:textId="0F6117F7" w:rsidR="00DE2D0E" w:rsidRDefault="00B81C1E" w:rsidP="002B53B9">
      <w:pPr>
        <w:spacing w:line="360" w:lineRule="auto"/>
        <w:jc w:val="both"/>
        <w:rPr>
          <w:rFonts w:ascii="Times New Roman" w:hAnsi="Times New Roman" w:cs="Times New Roman"/>
          <w:color w:val="000000"/>
        </w:rPr>
      </w:pPr>
      <w:r w:rsidRPr="00927814">
        <w:rPr>
          <w:rFonts w:ascii="Times New Roman" w:hAnsi="Times New Roman" w:cs="Times New Roman"/>
        </w:rPr>
        <w:t>As apparent from Fig</w:t>
      </w:r>
      <w:r w:rsidR="00741385" w:rsidRPr="00927814">
        <w:rPr>
          <w:rFonts w:ascii="Times New Roman" w:hAnsi="Times New Roman" w:cs="Times New Roman"/>
        </w:rPr>
        <w:t xml:space="preserve">ure </w:t>
      </w:r>
      <w:r w:rsidRPr="00927814">
        <w:rPr>
          <w:rFonts w:ascii="Times New Roman" w:hAnsi="Times New Roman" w:cs="Times New Roman"/>
        </w:rPr>
        <w:t xml:space="preserve">2, ω/2 modes are weakly confined, featuring significant leakage in the Si substrate. On the other hand, ω modes are more tightly confined in the Ge-rich region, thus experiencing larger effective refractive indexes. This mismatch results in relatively short dephase lengths (&lt;100 </w:t>
      </w:r>
      <w:r w:rsidRPr="00927814">
        <w:rPr>
          <w:rFonts w:ascii="Times New Roman" w:hAnsi="Times New Roman" w:cs="Times New Roman"/>
          <w:color w:val="000000"/>
        </w:rPr>
        <w:t>μm</w:t>
      </w:r>
      <w:r w:rsidRPr="00927814">
        <w:rPr>
          <w:rFonts w:ascii="Times New Roman" w:hAnsi="Times New Roman" w:cs="Times New Roman"/>
        </w:rPr>
        <w:t xml:space="preserve">). It follows that increasing the thickness of the </w:t>
      </w:r>
      <w:r w:rsidR="001D635D" w:rsidRPr="00927814">
        <w:rPr>
          <w:rFonts w:ascii="Times New Roman" w:hAnsi="Times New Roman" w:cs="Times New Roman"/>
        </w:rPr>
        <w:t>WG</w:t>
      </w:r>
      <w:r w:rsidRPr="00927814">
        <w:rPr>
          <w:rFonts w:ascii="Times New Roman" w:hAnsi="Times New Roman" w:cs="Times New Roman"/>
        </w:rPr>
        <w:t xml:space="preserve"> improves the confinement of the ω/2 modes</w:t>
      </w:r>
      <w:r w:rsidR="00954F6E" w:rsidRPr="00927814">
        <w:rPr>
          <w:rFonts w:ascii="Times New Roman" w:hAnsi="Times New Roman" w:cs="Times New Roman"/>
        </w:rPr>
        <w:t>,</w:t>
      </w:r>
      <w:r w:rsidRPr="00927814">
        <w:rPr>
          <w:rFonts w:ascii="Times New Roman" w:hAnsi="Times New Roman" w:cs="Times New Roman"/>
        </w:rPr>
        <w:t xml:space="preserve"> leading to smaller refractive index mismatches (Fig</w:t>
      </w:r>
      <w:r w:rsidR="00741385" w:rsidRPr="00927814">
        <w:rPr>
          <w:rFonts w:ascii="Times New Roman" w:hAnsi="Times New Roman" w:cs="Times New Roman"/>
        </w:rPr>
        <w:t>ure</w:t>
      </w:r>
      <w:r w:rsidRPr="00927814">
        <w:rPr>
          <w:rFonts w:ascii="Times New Roman" w:hAnsi="Times New Roman" w:cs="Times New Roman"/>
        </w:rPr>
        <w:t xml:space="preserve"> 3a) and larger dephase lengths </w:t>
      </w:r>
      <w:r w:rsidRPr="00927814">
        <w:rPr>
          <w:rFonts w:ascii="Times New Roman" w:hAnsi="Times New Roman" w:cs="Times New Roman"/>
          <w:i/>
          <w:iCs/>
        </w:rPr>
        <w:t>L</w:t>
      </w:r>
      <w:r w:rsidR="004D66BC">
        <w:rPr>
          <w:rFonts w:ascii="Times New Roman" w:eastAsia="Symbol" w:hAnsi="Times New Roman" w:cs="Times New Roman"/>
          <w:vertAlign w:val="subscript"/>
        </w:rPr>
        <w:t>φ</w:t>
      </w:r>
      <w:r w:rsidRPr="00927814">
        <w:rPr>
          <w:rFonts w:ascii="Times New Roman" w:hAnsi="Times New Roman" w:cs="Times New Roman"/>
        </w:rPr>
        <w:t xml:space="preserve"> (Fig</w:t>
      </w:r>
      <w:r w:rsidR="00741385" w:rsidRPr="00927814">
        <w:rPr>
          <w:rFonts w:ascii="Times New Roman" w:hAnsi="Times New Roman" w:cs="Times New Roman"/>
        </w:rPr>
        <w:t xml:space="preserve">ure </w:t>
      </w:r>
      <w:r w:rsidRPr="00927814">
        <w:rPr>
          <w:rFonts w:ascii="Times New Roman" w:hAnsi="Times New Roman" w:cs="Times New Roman"/>
        </w:rPr>
        <w:t xml:space="preserve">3b). It is worth </w:t>
      </w:r>
      <w:r w:rsidR="00950303" w:rsidRPr="00927814">
        <w:rPr>
          <w:rFonts w:ascii="Times New Roman" w:hAnsi="Times New Roman" w:cs="Times New Roman"/>
        </w:rPr>
        <w:t>noticing</w:t>
      </w:r>
      <w:r w:rsidRPr="00927814">
        <w:rPr>
          <w:rFonts w:ascii="Times New Roman" w:hAnsi="Times New Roman" w:cs="Times New Roman"/>
        </w:rPr>
        <w:t xml:space="preserve"> that a divergence in the dephase length between </w:t>
      </w:r>
      <w:r w:rsidRPr="00927814">
        <w:rPr>
          <w:rFonts w:ascii="Times New Roman" w:hAnsi="Times New Roman" w:cs="Times New Roman"/>
          <w:color w:val="000000"/>
        </w:rPr>
        <w:t>TM</w:t>
      </w:r>
      <w:r w:rsidRPr="00927814">
        <w:rPr>
          <w:rFonts w:ascii="Times New Roman" w:hAnsi="Times New Roman" w:cs="Times New Roman"/>
          <w:color w:val="000000"/>
          <w:vertAlign w:val="subscript"/>
        </w:rPr>
        <w:t>1</w:t>
      </w:r>
      <w:r w:rsidRPr="00927814">
        <w:rPr>
          <w:rFonts w:ascii="Times New Roman" w:hAnsi="Times New Roman" w:cs="Times New Roman"/>
          <w:color w:val="000000"/>
        </w:rPr>
        <w:t>@ω</w:t>
      </w:r>
      <w:r w:rsidRPr="00927814">
        <w:rPr>
          <w:rFonts w:ascii="Times New Roman" w:hAnsi="Times New Roman" w:cs="Times New Roman"/>
        </w:rPr>
        <w:t xml:space="preserve"> and </w:t>
      </w:r>
      <w:r w:rsidRPr="00927814">
        <w:rPr>
          <w:rFonts w:ascii="Times New Roman" w:hAnsi="Times New Roman" w:cs="Times New Roman"/>
          <w:color w:val="000000"/>
        </w:rPr>
        <w:t>TM</w:t>
      </w:r>
      <w:r w:rsidRPr="00927814">
        <w:rPr>
          <w:rFonts w:ascii="Times New Roman" w:hAnsi="Times New Roman" w:cs="Times New Roman"/>
          <w:color w:val="000000"/>
          <w:vertAlign w:val="subscript"/>
        </w:rPr>
        <w:t>1</w:t>
      </w:r>
      <w:r w:rsidRPr="00927814">
        <w:rPr>
          <w:rFonts w:ascii="Times New Roman" w:hAnsi="Times New Roman" w:cs="Times New Roman"/>
          <w:color w:val="000000"/>
        </w:rPr>
        <w:t>@ω/2</w:t>
      </w:r>
      <w:r w:rsidRPr="00927814">
        <w:rPr>
          <w:rFonts w:ascii="Times New Roman" w:hAnsi="Times New Roman" w:cs="Times New Roman"/>
        </w:rPr>
        <w:t xml:space="preserve"> can be in principle obtained for a well-defined value of the WG thickness. Recalling that the refractive index </w:t>
      </w:r>
      <w:r w:rsidRPr="00927814">
        <w:rPr>
          <w:rFonts w:ascii="Times New Roman" w:hAnsi="Times New Roman" w:cs="Times New Roman"/>
          <w:color w:val="000000"/>
        </w:rPr>
        <w:t>depends on Re{χ</w:t>
      </w:r>
      <w:r w:rsidRPr="00927814">
        <w:rPr>
          <w:rFonts w:ascii="Times New Roman" w:hAnsi="Times New Roman" w:cs="Times New Roman"/>
          <w:color w:val="000000"/>
          <w:vertAlign w:val="superscript"/>
        </w:rPr>
        <w:t>1</w:t>
      </w:r>
      <w:r w:rsidRPr="00927814">
        <w:rPr>
          <w:rFonts w:ascii="Times New Roman" w:hAnsi="Times New Roman" w:cs="Times New Roman"/>
          <w:color w:val="000000"/>
        </w:rPr>
        <w:t xml:space="preserve">} and that </w:t>
      </w:r>
      <w:bookmarkStart w:id="5" w:name="_Hlk153060071"/>
      <w:r w:rsidRPr="00927814">
        <w:rPr>
          <w:rFonts w:ascii="Times New Roman" w:hAnsi="Times New Roman" w:cs="Times New Roman"/>
          <w:color w:val="000000"/>
        </w:rPr>
        <w:t>Re{χ</w:t>
      </w:r>
      <w:r w:rsidRPr="00927814">
        <w:rPr>
          <w:rFonts w:ascii="Times New Roman" w:hAnsi="Times New Roman" w:cs="Times New Roman"/>
          <w:color w:val="000000"/>
          <w:vertAlign w:val="superscript"/>
        </w:rPr>
        <w:t>1</w:t>
      </w:r>
      <w:r w:rsidRPr="00927814">
        <w:rPr>
          <w:rFonts w:ascii="Times New Roman" w:hAnsi="Times New Roman" w:cs="Times New Roman"/>
          <w:color w:val="000000"/>
        </w:rPr>
        <w:t>(ω/2)}&gt;Re{χ</w:t>
      </w:r>
      <w:r w:rsidRPr="00927814">
        <w:rPr>
          <w:rFonts w:ascii="Times New Roman" w:hAnsi="Times New Roman" w:cs="Times New Roman"/>
          <w:color w:val="000000"/>
          <w:vertAlign w:val="superscript"/>
        </w:rPr>
        <w:t>1</w:t>
      </w:r>
      <w:r w:rsidRPr="00927814">
        <w:rPr>
          <w:rFonts w:ascii="Times New Roman" w:hAnsi="Times New Roman" w:cs="Times New Roman"/>
          <w:color w:val="000000"/>
        </w:rPr>
        <w:t>(ω)}</w:t>
      </w:r>
      <w:bookmarkEnd w:id="5"/>
      <w:r w:rsidRPr="00927814">
        <w:rPr>
          <w:rFonts w:ascii="Times New Roman" w:hAnsi="Times New Roman" w:cs="Times New Roman"/>
          <w:color w:val="000000"/>
        </w:rPr>
        <w:t xml:space="preserve"> since Im{χ</w:t>
      </w:r>
      <w:r w:rsidRPr="00927814">
        <w:rPr>
          <w:rFonts w:ascii="Times New Roman" w:hAnsi="Times New Roman" w:cs="Times New Roman"/>
          <w:color w:val="000000"/>
          <w:vertAlign w:val="superscript"/>
        </w:rPr>
        <w:t>1</w:t>
      </w:r>
      <w:r w:rsidRPr="00927814">
        <w:rPr>
          <w:rFonts w:ascii="Times New Roman" w:hAnsi="Times New Roman" w:cs="Times New Roman"/>
          <w:color w:val="000000"/>
        </w:rPr>
        <w:t xml:space="preserve">} peaks at </w:t>
      </w:r>
      <w:r w:rsidR="009A43A6" w:rsidRPr="00927814">
        <w:rPr>
          <w:rFonts w:ascii="Times New Roman" w:hAnsi="Times New Roman" w:cs="Times New Roman"/>
          <w:color w:val="000000"/>
        </w:rPr>
        <w:t>ω</w:t>
      </w:r>
      <w:r w:rsidRPr="00927814">
        <w:rPr>
          <w:rFonts w:ascii="Times New Roman" w:hAnsi="Times New Roman" w:cs="Times New Roman"/>
          <w:color w:val="000000"/>
        </w:rPr>
        <w:t xml:space="preserve">/2, it follows that there must exist a given value of </w:t>
      </w:r>
      <w:r w:rsidR="00954F6E" w:rsidRPr="00927814">
        <w:rPr>
          <w:rFonts w:ascii="Times New Roman" w:hAnsi="Times New Roman" w:cs="Times New Roman"/>
          <w:color w:val="000000"/>
        </w:rPr>
        <w:t xml:space="preserve">the </w:t>
      </w:r>
      <w:r w:rsidRPr="00927814">
        <w:rPr>
          <w:rFonts w:ascii="Times New Roman" w:hAnsi="Times New Roman" w:cs="Times New Roman"/>
          <w:color w:val="000000"/>
        </w:rPr>
        <w:t>total WG thickness where the confinement of TM</w:t>
      </w:r>
      <w:r w:rsidRPr="00927814">
        <w:rPr>
          <w:rFonts w:ascii="Times New Roman" w:hAnsi="Times New Roman" w:cs="Times New Roman"/>
          <w:color w:val="000000"/>
          <w:vertAlign w:val="subscript"/>
        </w:rPr>
        <w:t>1</w:t>
      </w:r>
      <w:r w:rsidRPr="00927814">
        <w:rPr>
          <w:rFonts w:ascii="Times New Roman" w:hAnsi="Times New Roman" w:cs="Times New Roman"/>
          <w:color w:val="000000"/>
        </w:rPr>
        <w:t>@ω/2 becomes strong enough that its effective refractive index perfectly matches that of TM</w:t>
      </w:r>
      <w:r w:rsidRPr="00927814">
        <w:rPr>
          <w:rFonts w:ascii="Times New Roman" w:hAnsi="Times New Roman" w:cs="Times New Roman"/>
          <w:color w:val="000000"/>
          <w:vertAlign w:val="subscript"/>
        </w:rPr>
        <w:t>1</w:t>
      </w:r>
      <w:r w:rsidRPr="00927814">
        <w:rPr>
          <w:rFonts w:ascii="Times New Roman" w:hAnsi="Times New Roman" w:cs="Times New Roman"/>
          <w:color w:val="000000"/>
        </w:rPr>
        <w:t xml:space="preserve">@ω. According to our calculations this occurs for a thickness of approximately 32.5 μm, unfortunately a value currently unreachable by </w:t>
      </w:r>
      <w:r w:rsidR="00950303" w:rsidRPr="00927814">
        <w:rPr>
          <w:rFonts w:ascii="Times New Roman" w:hAnsi="Times New Roman" w:cs="Times New Roman"/>
          <w:color w:val="000000"/>
        </w:rPr>
        <w:t>state-of-the-art</w:t>
      </w:r>
      <w:r w:rsidRPr="00927814">
        <w:rPr>
          <w:rFonts w:ascii="Times New Roman" w:hAnsi="Times New Roman" w:cs="Times New Roman"/>
          <w:color w:val="000000"/>
        </w:rPr>
        <w:t xml:space="preserve"> epitaxy. As a matter of fact, although we have numerically investigated WG thicknesses up to</w:t>
      </w:r>
      <w:r w:rsidR="00336FC2" w:rsidRPr="00927814">
        <w:rPr>
          <w:rFonts w:ascii="Times New Roman" w:hAnsi="Times New Roman" w:cs="Times New Roman"/>
          <w:color w:val="000000"/>
        </w:rPr>
        <w:t xml:space="preserve"> 20</w:t>
      </w:r>
      <w:r w:rsidRPr="00927814">
        <w:rPr>
          <w:rFonts w:ascii="Times New Roman" w:hAnsi="Times New Roman" w:cs="Times New Roman"/>
          <w:color w:val="000000"/>
        </w:rPr>
        <w:t xml:space="preserve"> μm, the largest experimentally accessible values are currently around 15 </w:t>
      </w:r>
      <w:r w:rsidR="005B3A3D">
        <w:rPr>
          <w:rFonts w:ascii="Times New Roman" w:hAnsi="Times New Roman" w:cs="Times New Roman"/>
          <w:color w:val="000000"/>
        </w:rPr>
        <w:t>μ</w:t>
      </w:r>
      <w:r w:rsidRPr="00927814">
        <w:rPr>
          <w:rFonts w:ascii="Times New Roman" w:hAnsi="Times New Roman" w:cs="Times New Roman"/>
          <w:color w:val="000000"/>
        </w:rPr>
        <w:t>m [</w:t>
      </w:r>
      <w:r w:rsidR="00E31FA9" w:rsidRPr="00927814">
        <w:rPr>
          <w:rFonts w:ascii="Times New Roman" w:hAnsi="Times New Roman" w:cs="Times New Roman"/>
          <w:color w:val="000000"/>
        </w:rPr>
        <w:t>43</w:t>
      </w:r>
      <w:r w:rsidRPr="00927814">
        <w:rPr>
          <w:rFonts w:ascii="Times New Roman" w:hAnsi="Times New Roman" w:cs="Times New Roman"/>
          <w:color w:val="000000"/>
        </w:rPr>
        <w:t>,</w:t>
      </w:r>
      <w:r w:rsidR="00E31FA9" w:rsidRPr="00927814">
        <w:rPr>
          <w:rFonts w:ascii="Times New Roman" w:hAnsi="Times New Roman" w:cs="Times New Roman"/>
          <w:color w:val="000000"/>
        </w:rPr>
        <w:t>56</w:t>
      </w:r>
      <w:r w:rsidRPr="00927814">
        <w:rPr>
          <w:rFonts w:ascii="Times New Roman" w:hAnsi="Times New Roman" w:cs="Times New Roman"/>
          <w:color w:val="000000"/>
        </w:rPr>
        <w:t>].</w:t>
      </w:r>
    </w:p>
    <w:p w14:paraId="091819B3" w14:textId="77777777" w:rsidR="00C83692" w:rsidRDefault="00C83692" w:rsidP="00C83692">
      <w:pPr>
        <w:spacing w:line="360" w:lineRule="auto"/>
        <w:rPr>
          <w:rFonts w:ascii="Times New Roman" w:hAnsi="Times New Roman" w:cs="Times New Roman"/>
          <w:b/>
          <w:bCs/>
        </w:rPr>
      </w:pPr>
    </w:p>
    <w:p w14:paraId="479350F7" w14:textId="04353AA9" w:rsidR="004D66BC" w:rsidRDefault="00C83692" w:rsidP="00C83692">
      <w:pPr>
        <w:spacing w:line="360" w:lineRule="auto"/>
        <w:rPr>
          <w:rFonts w:ascii="Times New Roman" w:hAnsi="Times New Roman" w:cs="Times New Roman"/>
          <w:b/>
          <w:bCs/>
        </w:rPr>
      </w:pPr>
      <w:r>
        <w:rPr>
          <w:rFonts w:ascii="Times New Roman" w:hAnsi="Times New Roman" w:cs="Times New Roman"/>
          <w:b/>
          <w:bCs/>
          <w:noProof/>
        </w:rPr>
        <w:lastRenderedPageBreak/>
        <w:drawing>
          <wp:inline distT="0" distB="0" distL="0" distR="0" wp14:anchorId="0BCC1865" wp14:editId="30A4E434">
            <wp:extent cx="6115050" cy="2295525"/>
            <wp:effectExtent l="0" t="0" r="0" b="9525"/>
            <wp:docPr id="119980976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15050" cy="2295525"/>
                    </a:xfrm>
                    <a:prstGeom prst="rect">
                      <a:avLst/>
                    </a:prstGeom>
                    <a:noFill/>
                    <a:ln>
                      <a:noFill/>
                    </a:ln>
                  </pic:spPr>
                </pic:pic>
              </a:graphicData>
            </a:graphic>
          </wp:inline>
        </w:drawing>
      </w:r>
    </w:p>
    <w:p w14:paraId="7B4B96D0" w14:textId="77777777" w:rsidR="00C83692" w:rsidRDefault="00C83692" w:rsidP="00C83692">
      <w:pPr>
        <w:pStyle w:val="Standard"/>
        <w:jc w:val="both"/>
        <w:rPr>
          <w:rFonts w:ascii="Times New Roman" w:hAnsi="Times New Roman" w:cs="Times New Roman"/>
          <w:sz w:val="20"/>
          <w:szCs w:val="20"/>
        </w:rPr>
      </w:pPr>
      <w:r w:rsidRPr="00927814">
        <w:rPr>
          <w:rFonts w:ascii="Times New Roman" w:hAnsi="Times New Roman" w:cs="Times New Roman"/>
          <w:sz w:val="20"/>
          <w:szCs w:val="20"/>
        </w:rPr>
        <w:t>Figure 3: a) Effective refractive indexes of the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 xml:space="preserve"> mode @ω/2 and @ω and of the TE</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 xml:space="preserve"> mode @ω/2, as functions of the WG thickness. b) </w:t>
      </w:r>
      <w:proofErr w:type="spellStart"/>
      <w:r w:rsidRPr="00927814">
        <w:rPr>
          <w:rFonts w:ascii="Times New Roman" w:hAnsi="Times New Roman" w:cs="Times New Roman"/>
          <w:sz w:val="20"/>
          <w:szCs w:val="20"/>
        </w:rPr>
        <w:t>Dephase</w:t>
      </w:r>
      <w:proofErr w:type="spellEnd"/>
      <w:r w:rsidRPr="00927814">
        <w:rPr>
          <w:rFonts w:ascii="Times New Roman" w:hAnsi="Times New Roman" w:cs="Times New Roman"/>
          <w:sz w:val="20"/>
          <w:szCs w:val="20"/>
        </w:rPr>
        <w:t xml:space="preserve"> lengths </w:t>
      </w:r>
      <w:proofErr w:type="spellStart"/>
      <w:r w:rsidRPr="00927814">
        <w:rPr>
          <w:rFonts w:ascii="Times New Roman" w:hAnsi="Times New Roman" w:cs="Times New Roman"/>
          <w:sz w:val="20"/>
          <w:szCs w:val="20"/>
        </w:rPr>
        <w:t>L</w:t>
      </w:r>
      <w:r w:rsidRPr="00927814">
        <w:rPr>
          <w:rFonts w:ascii="Times New Roman" w:hAnsi="Times New Roman" w:cs="Times New Roman"/>
          <w:sz w:val="20"/>
          <w:szCs w:val="20"/>
          <w:vertAlign w:val="subscript"/>
        </w:rPr>
        <w:t>φ</w:t>
      </w:r>
      <w:proofErr w:type="spellEnd"/>
      <w:r w:rsidRPr="00927814">
        <w:rPr>
          <w:rFonts w:ascii="Times New Roman" w:hAnsi="Times New Roman" w:cs="Times New Roman"/>
          <w:sz w:val="20"/>
          <w:szCs w:val="20"/>
        </w:rPr>
        <w:t xml:space="preserve"> for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 and TE</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 SHG. c)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 and d) TE</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 SHG efficiency as a function of waveguide thickness and propagation length. Pump frequency is set at 3.55 THz in all plots.</w:t>
      </w:r>
    </w:p>
    <w:p w14:paraId="6A8443C2" w14:textId="77777777" w:rsidR="00C83692" w:rsidRPr="004D66BC" w:rsidRDefault="00C83692" w:rsidP="00C83692">
      <w:pPr>
        <w:spacing w:line="360" w:lineRule="auto"/>
        <w:rPr>
          <w:rFonts w:ascii="Times New Roman" w:hAnsi="Times New Roman" w:cs="Times New Roman"/>
          <w:b/>
          <w:bCs/>
        </w:rPr>
      </w:pPr>
    </w:p>
    <w:p w14:paraId="06472690" w14:textId="12FF37E2" w:rsidR="00DE2D0E" w:rsidRPr="00927814" w:rsidRDefault="00B81C1E" w:rsidP="002B53B9">
      <w:pPr>
        <w:spacing w:line="360" w:lineRule="auto"/>
        <w:jc w:val="both"/>
        <w:rPr>
          <w:rFonts w:ascii="Times New Roman" w:hAnsi="Times New Roman" w:cs="Times New Roman"/>
        </w:rPr>
      </w:pPr>
      <w:r w:rsidRPr="00927814">
        <w:rPr>
          <w:rFonts w:ascii="Times New Roman" w:hAnsi="Times New Roman" w:cs="Times New Roman"/>
        </w:rPr>
        <w:t xml:space="preserve">A large </w:t>
      </w:r>
      <w:proofErr w:type="spellStart"/>
      <w:r w:rsidRPr="00927814">
        <w:rPr>
          <w:rFonts w:ascii="Times New Roman" w:hAnsi="Times New Roman" w:cs="Times New Roman"/>
          <w:i/>
          <w:iCs/>
        </w:rPr>
        <w:t>L</w:t>
      </w:r>
      <w:r w:rsidR="004D66BC">
        <w:rPr>
          <w:rFonts w:ascii="Times New Roman" w:eastAsia="Symbol" w:hAnsi="Times New Roman" w:cs="Times New Roman"/>
          <w:vertAlign w:val="subscript"/>
        </w:rPr>
        <w:t>φ</w:t>
      </w:r>
      <w:proofErr w:type="spellEnd"/>
      <w:r w:rsidRPr="00927814">
        <w:rPr>
          <w:rFonts w:ascii="Times New Roman" w:hAnsi="Times New Roman" w:cs="Times New Roman"/>
        </w:rPr>
        <w:t xml:space="preserve"> boosts </w:t>
      </w:r>
      <w:r w:rsidR="00954F6E" w:rsidRPr="00927814">
        <w:rPr>
          <w:rFonts w:ascii="Times New Roman" w:hAnsi="Times New Roman" w:cs="Times New Roman"/>
        </w:rPr>
        <w:t>μ</w:t>
      </w:r>
      <w:r w:rsidR="00530F32" w:rsidRPr="00530F32">
        <w:rPr>
          <w:rFonts w:ascii="Times New Roman" w:hAnsi="Times New Roman" w:cs="Times New Roman"/>
          <w:vertAlign w:val="subscript"/>
        </w:rPr>
        <w:t>1</w:t>
      </w:r>
      <w:r w:rsidR="00954F6E" w:rsidRPr="00927814">
        <w:rPr>
          <w:rFonts w:ascii="Times New Roman" w:hAnsi="Times New Roman" w:cs="Times New Roman"/>
          <w:color w:val="000000"/>
        </w:rPr>
        <w:t xml:space="preserve"> </w:t>
      </w:r>
      <w:r w:rsidRPr="00927814">
        <w:rPr>
          <w:rFonts w:ascii="Times New Roman" w:hAnsi="Times New Roman" w:cs="Times New Roman"/>
        </w:rPr>
        <w:t>as shown in Fig</w:t>
      </w:r>
      <w:r w:rsidR="00741385" w:rsidRPr="00927814">
        <w:rPr>
          <w:rFonts w:ascii="Times New Roman" w:hAnsi="Times New Roman" w:cs="Times New Roman"/>
        </w:rPr>
        <w:t xml:space="preserve">ure </w:t>
      </w:r>
      <w:r w:rsidRPr="00927814">
        <w:rPr>
          <w:rFonts w:ascii="Times New Roman" w:hAnsi="Times New Roman" w:cs="Times New Roman"/>
        </w:rPr>
        <w:t>3c (3d) where we plot the SHG efficiency associated to TM</w:t>
      </w:r>
      <w:r w:rsidRPr="00927814">
        <w:rPr>
          <w:rFonts w:ascii="Times New Roman" w:hAnsi="Times New Roman" w:cs="Times New Roman"/>
          <w:vertAlign w:val="subscript"/>
        </w:rPr>
        <w:t>1</w:t>
      </w:r>
      <w:hyperlink r:id="rId11">
        <w:r w:rsidRPr="00927814">
          <w:rPr>
            <w:rStyle w:val="Hyperlink"/>
            <w:rFonts w:ascii="Times New Roman" w:hAnsi="Times New Roman" w:cs="Times New Roman"/>
            <w:color w:val="000000"/>
            <w:u w:val="none"/>
          </w:rPr>
          <w:t>@</w:t>
        </w:r>
      </w:hyperlink>
      <w:r w:rsidRPr="00927814">
        <w:rPr>
          <w:rFonts w:ascii="Times New Roman" w:hAnsi="Times New Roman" w:cs="Times New Roman"/>
          <w:color w:val="000000"/>
        </w:rPr>
        <w:t xml:space="preserve">ω </w:t>
      </w:r>
      <w:r w:rsidRPr="00927814">
        <w:rPr>
          <w:rFonts w:ascii="Times New Roman" w:hAnsi="Times New Roman" w:cs="Times New Roman"/>
        </w:rPr>
        <w:t xml:space="preserve">as a function of propagation length and WG total thickness upon </w:t>
      </w:r>
      <w:r w:rsidRPr="00927814">
        <w:rPr>
          <w:rFonts w:ascii="Times New Roman" w:hAnsi="Times New Roman" w:cs="Times New Roman"/>
          <w:color w:val="000000"/>
        </w:rPr>
        <w:t>pumping</w:t>
      </w:r>
      <w:r w:rsidRPr="00927814">
        <w:rPr>
          <w:rFonts w:ascii="Times New Roman" w:hAnsi="Times New Roman" w:cs="Times New Roman"/>
        </w:rPr>
        <w:t xml:space="preserve"> TM</w:t>
      </w:r>
      <w:r w:rsidRPr="00927814">
        <w:rPr>
          <w:rFonts w:ascii="Times New Roman" w:hAnsi="Times New Roman" w:cs="Times New Roman"/>
          <w:vertAlign w:val="subscript"/>
        </w:rPr>
        <w:t>1</w:t>
      </w:r>
      <w:hyperlink r:id="rId12">
        <w:r w:rsidRPr="00927814">
          <w:rPr>
            <w:rStyle w:val="Hyperlink"/>
            <w:rFonts w:ascii="Times New Roman" w:hAnsi="Times New Roman" w:cs="Times New Roman"/>
            <w:color w:val="000000"/>
            <w:u w:val="none"/>
          </w:rPr>
          <w:t>@</w:t>
        </w:r>
      </w:hyperlink>
      <w:r w:rsidRPr="00927814">
        <w:rPr>
          <w:rFonts w:ascii="Times New Roman" w:hAnsi="Times New Roman" w:cs="Times New Roman"/>
          <w:color w:val="000000"/>
        </w:rPr>
        <w:t>ω/2 (</w:t>
      </w:r>
      <w:r w:rsidRPr="00927814">
        <w:rPr>
          <w:rFonts w:ascii="Times New Roman" w:hAnsi="Times New Roman" w:cs="Times New Roman"/>
        </w:rPr>
        <w:t>TE</w:t>
      </w:r>
      <w:r w:rsidRPr="00927814">
        <w:rPr>
          <w:rFonts w:ascii="Times New Roman" w:hAnsi="Times New Roman" w:cs="Times New Roman"/>
          <w:vertAlign w:val="subscript"/>
        </w:rPr>
        <w:t>1</w:t>
      </w:r>
      <w:hyperlink r:id="rId13">
        <w:r w:rsidRPr="00927814">
          <w:rPr>
            <w:rStyle w:val="Hyperlink"/>
            <w:rFonts w:ascii="Times New Roman" w:hAnsi="Times New Roman" w:cs="Times New Roman"/>
            <w:color w:val="000000"/>
            <w:u w:val="none"/>
          </w:rPr>
          <w:t>@</w:t>
        </w:r>
      </w:hyperlink>
      <w:r w:rsidRPr="00927814">
        <w:rPr>
          <w:rFonts w:ascii="Times New Roman" w:hAnsi="Times New Roman" w:cs="Times New Roman"/>
          <w:color w:val="000000"/>
        </w:rPr>
        <w:t>ω/2</w:t>
      </w:r>
      <w:r w:rsidR="00954F6E" w:rsidRPr="00927814">
        <w:rPr>
          <w:rFonts w:ascii="Times New Roman" w:hAnsi="Times New Roman" w:cs="Times New Roman"/>
          <w:color w:val="000000"/>
        </w:rPr>
        <w:t>)</w:t>
      </w:r>
      <w:r w:rsidRPr="00927814">
        <w:rPr>
          <w:rFonts w:ascii="Times New Roman" w:hAnsi="Times New Roman" w:cs="Times New Roman"/>
        </w:rPr>
        <w:t xml:space="preserve">. For dephase lengths shorter than </w:t>
      </w:r>
      <w:r w:rsidRPr="00927814">
        <w:rPr>
          <w:rFonts w:ascii="Times New Roman" w:hAnsi="Times New Roman" w:cs="Times New Roman"/>
          <w:i/>
          <w:iCs/>
        </w:rPr>
        <w:t>L</w:t>
      </w:r>
      <w:r w:rsidRPr="00927814">
        <w:rPr>
          <w:rFonts w:ascii="Times New Roman" w:hAnsi="Times New Roman" w:cs="Times New Roman"/>
          <w:vertAlign w:val="subscript"/>
        </w:rPr>
        <w:t>α</w:t>
      </w:r>
      <w:r w:rsidRPr="00927814">
        <w:rPr>
          <w:rFonts w:ascii="Times New Roman" w:hAnsi="Times New Roman" w:cs="Times New Roman"/>
        </w:rPr>
        <w:t xml:space="preserve"> the optical power distribution between the pump mode and the </w:t>
      </w:r>
      <w:r w:rsidR="00362383" w:rsidRPr="00927814">
        <w:rPr>
          <w:rFonts w:ascii="Times New Roman" w:hAnsi="Times New Roman" w:cs="Times New Roman"/>
        </w:rPr>
        <w:t>second</w:t>
      </w:r>
      <w:r w:rsidRPr="00927814">
        <w:rPr>
          <w:rFonts w:ascii="Times New Roman" w:hAnsi="Times New Roman" w:cs="Times New Roman"/>
        </w:rPr>
        <w:t xml:space="preserve"> harmonic mode TM</w:t>
      </w:r>
      <w:r w:rsidRPr="00927814">
        <w:rPr>
          <w:rFonts w:ascii="Times New Roman" w:hAnsi="Times New Roman" w:cs="Times New Roman"/>
          <w:vertAlign w:val="subscript"/>
        </w:rPr>
        <w:t>1</w:t>
      </w:r>
      <w:r w:rsidRPr="00927814">
        <w:rPr>
          <w:rFonts w:ascii="Times New Roman" w:hAnsi="Times New Roman" w:cs="Times New Roman"/>
        </w:rPr>
        <w:t>@</w:t>
      </w:r>
      <w:r w:rsidRPr="00927814">
        <w:rPr>
          <w:rFonts w:ascii="Times New Roman" w:hAnsi="Times New Roman" w:cs="Times New Roman"/>
          <w:color w:val="000000"/>
        </w:rPr>
        <w:t xml:space="preserve">ω </w:t>
      </w:r>
      <w:r w:rsidRPr="00927814">
        <w:rPr>
          <w:rFonts w:ascii="Times New Roman" w:hAnsi="Times New Roman" w:cs="Times New Roman"/>
        </w:rPr>
        <w:t xml:space="preserve">oscillates along </w:t>
      </w:r>
      <w:r w:rsidRPr="00927814">
        <w:rPr>
          <w:rFonts w:ascii="Times New Roman" w:hAnsi="Times New Roman" w:cs="Times New Roman"/>
          <w:i/>
          <w:iCs/>
        </w:rPr>
        <w:t>z.</w:t>
      </w:r>
      <w:r w:rsidRPr="00927814">
        <w:rPr>
          <w:rFonts w:ascii="Times New Roman" w:hAnsi="Times New Roman" w:cs="Times New Roman"/>
        </w:rPr>
        <w:t xml:space="preserve"> This regime is </w:t>
      </w:r>
      <w:r w:rsidRPr="00927814">
        <w:rPr>
          <w:rFonts w:ascii="Times New Roman" w:hAnsi="Times New Roman" w:cs="Times New Roman"/>
          <w:color w:val="000000"/>
        </w:rPr>
        <w:t xml:space="preserve">clearly distinguishable in the bottom part of </w:t>
      </w:r>
      <w:r w:rsidR="00B31DEF" w:rsidRPr="00927814">
        <w:rPr>
          <w:rFonts w:ascii="Times New Roman" w:hAnsi="Times New Roman" w:cs="Times New Roman"/>
          <w:color w:val="000000"/>
        </w:rPr>
        <w:t>F</w:t>
      </w:r>
      <w:r w:rsidRPr="00927814">
        <w:rPr>
          <w:rFonts w:ascii="Times New Roman" w:hAnsi="Times New Roman" w:cs="Times New Roman"/>
          <w:color w:val="000000"/>
        </w:rPr>
        <w:t>ig</w:t>
      </w:r>
      <w:r w:rsidR="00741385" w:rsidRPr="00927814">
        <w:rPr>
          <w:rFonts w:ascii="Times New Roman" w:hAnsi="Times New Roman" w:cs="Times New Roman"/>
          <w:color w:val="000000"/>
        </w:rPr>
        <w:t>ure 3</w:t>
      </w:r>
      <w:r w:rsidRPr="00927814">
        <w:rPr>
          <w:rFonts w:ascii="Times New Roman" w:hAnsi="Times New Roman" w:cs="Times New Roman"/>
          <w:color w:val="000000"/>
        </w:rPr>
        <w:t>c</w:t>
      </w:r>
      <w:r w:rsidR="00954F6E" w:rsidRPr="00927814">
        <w:rPr>
          <w:rFonts w:ascii="Times New Roman" w:hAnsi="Times New Roman" w:cs="Times New Roman"/>
          <w:color w:val="000000"/>
        </w:rPr>
        <w:t xml:space="preserve"> only,</w:t>
      </w:r>
      <w:r w:rsidRPr="00927814">
        <w:rPr>
          <w:rFonts w:ascii="Times New Roman" w:hAnsi="Times New Roman" w:cs="Times New Roman"/>
          <w:color w:val="000000"/>
        </w:rPr>
        <w:t xml:space="preserve"> </w:t>
      </w:r>
      <w:r w:rsidR="00954F6E" w:rsidRPr="00927814">
        <w:rPr>
          <w:rFonts w:ascii="Times New Roman" w:hAnsi="Times New Roman" w:cs="Times New Roman"/>
          <w:color w:val="000000"/>
        </w:rPr>
        <w:t>as</w:t>
      </w:r>
      <w:r w:rsidRPr="00927814">
        <w:rPr>
          <w:rFonts w:ascii="Times New Roman" w:hAnsi="Times New Roman" w:cs="Times New Roman"/>
          <w:color w:val="000000"/>
        </w:rPr>
        <w:t xml:space="preserve"> in </w:t>
      </w:r>
      <w:r w:rsidRPr="00927814">
        <w:rPr>
          <w:rFonts w:ascii="Times New Roman" w:hAnsi="Times New Roman" w:cs="Times New Roman"/>
        </w:rPr>
        <w:t>the top part</w:t>
      </w:r>
      <w:r w:rsidR="00954F6E" w:rsidRPr="00927814">
        <w:rPr>
          <w:rFonts w:ascii="Times New Roman" w:hAnsi="Times New Roman" w:cs="Times New Roman"/>
        </w:rPr>
        <w:t>, where</w:t>
      </w:r>
      <w:r w:rsidRPr="00927814">
        <w:rPr>
          <w:rFonts w:ascii="Times New Roman" w:hAnsi="Times New Roman" w:cs="Times New Roman"/>
        </w:rPr>
        <w:t xml:space="preserve"> </w:t>
      </w:r>
      <w:proofErr w:type="spellStart"/>
      <w:r w:rsidR="00954F6E" w:rsidRPr="00927814">
        <w:rPr>
          <w:rFonts w:ascii="Times New Roman" w:hAnsi="Times New Roman" w:cs="Times New Roman"/>
          <w:i/>
          <w:iCs/>
        </w:rPr>
        <w:t>L</w:t>
      </w:r>
      <w:r w:rsidR="004D66BC">
        <w:rPr>
          <w:rFonts w:ascii="Times New Roman" w:eastAsia="Symbol" w:hAnsi="Times New Roman" w:cs="Times New Roman"/>
          <w:vertAlign w:val="subscript"/>
        </w:rPr>
        <w:t>φ</w:t>
      </w:r>
      <w:proofErr w:type="spellEnd"/>
      <w:r w:rsidRPr="00927814">
        <w:rPr>
          <w:rFonts w:ascii="Times New Roman" w:hAnsi="Times New Roman" w:cs="Times New Roman"/>
        </w:rPr>
        <w:t xml:space="preserve"> surpasses </w:t>
      </w:r>
      <w:r w:rsidR="00954F6E" w:rsidRPr="00927814">
        <w:rPr>
          <w:rFonts w:ascii="Times New Roman" w:hAnsi="Times New Roman" w:cs="Times New Roman"/>
          <w:i/>
          <w:iCs/>
        </w:rPr>
        <w:t>L</w:t>
      </w:r>
      <w:r w:rsidR="00954F6E" w:rsidRPr="00927814">
        <w:rPr>
          <w:rFonts w:ascii="Times New Roman" w:hAnsi="Times New Roman" w:cs="Times New Roman"/>
          <w:vertAlign w:val="subscript"/>
        </w:rPr>
        <w:t>α</w:t>
      </w:r>
      <w:r w:rsidR="00954F6E" w:rsidRPr="00927814">
        <w:rPr>
          <w:rFonts w:ascii="Times New Roman" w:hAnsi="Times New Roman" w:cs="Times New Roman"/>
        </w:rPr>
        <w:t xml:space="preserve">, </w:t>
      </w:r>
      <w:r w:rsidR="00954F6E" w:rsidRPr="00530F32">
        <w:rPr>
          <w:rFonts w:ascii="Times New Roman" w:hAnsi="Times New Roman" w:cs="Times New Roman"/>
          <w:color w:val="FF0000"/>
        </w:rPr>
        <w:t>μ</w:t>
      </w:r>
      <w:r w:rsidR="00530F32" w:rsidRPr="00530F32">
        <w:rPr>
          <w:rFonts w:ascii="Times New Roman" w:hAnsi="Times New Roman" w:cs="Times New Roman"/>
          <w:color w:val="FF0000"/>
          <w:vertAlign w:val="subscript"/>
        </w:rPr>
        <w:t>1</w:t>
      </w:r>
      <w:r w:rsidR="00954F6E" w:rsidRPr="00927814">
        <w:rPr>
          <w:rFonts w:ascii="Times New Roman" w:hAnsi="Times New Roman" w:cs="Times New Roman"/>
        </w:rPr>
        <w:t xml:space="preserve"> </w:t>
      </w:r>
      <w:r w:rsidRPr="00927814">
        <w:rPr>
          <w:rFonts w:ascii="Times New Roman" w:hAnsi="Times New Roman" w:cs="Times New Roman"/>
        </w:rPr>
        <w:t>becomes capped by the absorbance of the active region</w:t>
      </w:r>
      <w:r w:rsidR="00954F6E" w:rsidRPr="00927814">
        <w:rPr>
          <w:rFonts w:ascii="Times New Roman" w:hAnsi="Times New Roman" w:cs="Times New Roman"/>
        </w:rPr>
        <w:t xml:space="preserve"> and</w:t>
      </w:r>
      <w:r w:rsidRPr="00927814">
        <w:rPr>
          <w:rFonts w:ascii="Times New Roman" w:hAnsi="Times New Roman" w:cs="Times New Roman"/>
        </w:rPr>
        <w:t xml:space="preserve"> oscillations</w:t>
      </w:r>
      <w:r w:rsidR="00954F6E" w:rsidRPr="00927814">
        <w:rPr>
          <w:rFonts w:ascii="Times New Roman" w:hAnsi="Times New Roman" w:cs="Times New Roman"/>
        </w:rPr>
        <w:t xml:space="preserve"> are suppressed</w:t>
      </w:r>
      <w:r w:rsidRPr="00927814">
        <w:rPr>
          <w:rFonts w:ascii="Times New Roman" w:hAnsi="Times New Roman" w:cs="Times New Roman"/>
        </w:rPr>
        <w:t xml:space="preserve">. A similar oscillatory behavior is also observed </w:t>
      </w:r>
      <w:r w:rsidRPr="00927814">
        <w:rPr>
          <w:rFonts w:ascii="Times New Roman" w:hAnsi="Times New Roman" w:cs="Times New Roman"/>
          <w:color w:val="000000"/>
        </w:rPr>
        <w:t xml:space="preserve">in </w:t>
      </w:r>
      <w:r w:rsidRPr="00927814">
        <w:rPr>
          <w:rFonts w:ascii="Times New Roman" w:hAnsi="Times New Roman" w:cs="Times New Roman"/>
        </w:rPr>
        <w:t>Fig</w:t>
      </w:r>
      <w:r w:rsidR="00741385" w:rsidRPr="00927814">
        <w:rPr>
          <w:rFonts w:ascii="Times New Roman" w:hAnsi="Times New Roman" w:cs="Times New Roman"/>
        </w:rPr>
        <w:t xml:space="preserve">ure </w:t>
      </w:r>
      <w:r w:rsidRPr="00927814">
        <w:rPr>
          <w:rFonts w:ascii="Times New Roman" w:hAnsi="Times New Roman" w:cs="Times New Roman"/>
        </w:rPr>
        <w:t>3d upon pumping the TE</w:t>
      </w:r>
      <w:r w:rsidRPr="00927814">
        <w:rPr>
          <w:rFonts w:ascii="Times New Roman" w:hAnsi="Times New Roman" w:cs="Times New Roman"/>
          <w:vertAlign w:val="subscript"/>
        </w:rPr>
        <w:t>1</w:t>
      </w:r>
      <w:hyperlink r:id="rId14">
        <w:r w:rsidRPr="00927814">
          <w:rPr>
            <w:rStyle w:val="Hyperlink"/>
            <w:rFonts w:ascii="Times New Roman" w:hAnsi="Times New Roman" w:cs="Times New Roman"/>
            <w:color w:val="000000"/>
            <w:u w:val="none"/>
          </w:rPr>
          <w:t>@</w:t>
        </w:r>
      </w:hyperlink>
      <w:r w:rsidRPr="00927814">
        <w:rPr>
          <w:rFonts w:ascii="Times New Roman" w:hAnsi="Times New Roman" w:cs="Times New Roman"/>
          <w:color w:val="000000"/>
        </w:rPr>
        <w:t xml:space="preserve">ω/2 mode, although the oscillations are now </w:t>
      </w:r>
      <w:r w:rsidRPr="00927814">
        <w:rPr>
          <w:rFonts w:ascii="Times New Roman" w:hAnsi="Times New Roman" w:cs="Times New Roman"/>
        </w:rPr>
        <w:t xml:space="preserve">partially quenched by the large difference between the </w:t>
      </w:r>
      <w:r w:rsidR="0030068E" w:rsidRPr="00927814">
        <w:rPr>
          <w:rFonts w:ascii="Times New Roman" w:hAnsi="Times New Roman" w:cs="Times New Roman"/>
        </w:rPr>
        <w:t>absorption coefficients of</w:t>
      </w:r>
      <w:r w:rsidRPr="00927814">
        <w:rPr>
          <w:rFonts w:ascii="Times New Roman" w:hAnsi="Times New Roman" w:cs="Times New Roman"/>
        </w:rPr>
        <w:t xml:space="preserve"> TE</w:t>
      </w:r>
      <w:r w:rsidRPr="00927814">
        <w:rPr>
          <w:rFonts w:ascii="Times New Roman" w:hAnsi="Times New Roman" w:cs="Times New Roman"/>
          <w:vertAlign w:val="subscript"/>
        </w:rPr>
        <w:t>1</w:t>
      </w:r>
      <w:hyperlink r:id="rId15">
        <w:r w:rsidRPr="00927814">
          <w:rPr>
            <w:rStyle w:val="Hyperlink"/>
            <w:rFonts w:ascii="Times New Roman" w:hAnsi="Times New Roman" w:cs="Times New Roman"/>
            <w:color w:val="000000"/>
            <w:u w:val="none"/>
          </w:rPr>
          <w:t>@</w:t>
        </w:r>
      </w:hyperlink>
      <w:r w:rsidRPr="00927814">
        <w:rPr>
          <w:rFonts w:ascii="Times New Roman" w:hAnsi="Times New Roman" w:cs="Times New Roman"/>
          <w:color w:val="000000"/>
        </w:rPr>
        <w:t xml:space="preserve">ω/2 and </w:t>
      </w:r>
      <w:r w:rsidRPr="00927814">
        <w:rPr>
          <w:rFonts w:ascii="Times New Roman" w:hAnsi="Times New Roman" w:cs="Times New Roman"/>
        </w:rPr>
        <w:t>TM</w:t>
      </w:r>
      <w:r w:rsidRPr="00927814">
        <w:rPr>
          <w:rFonts w:ascii="Times New Roman" w:hAnsi="Times New Roman" w:cs="Times New Roman"/>
          <w:vertAlign w:val="subscript"/>
        </w:rPr>
        <w:t>1</w:t>
      </w:r>
      <w:hyperlink r:id="rId16">
        <w:r w:rsidRPr="00927814">
          <w:rPr>
            <w:rStyle w:val="Hyperlink"/>
            <w:rFonts w:ascii="Times New Roman" w:hAnsi="Times New Roman" w:cs="Times New Roman"/>
            <w:color w:val="000000"/>
            <w:u w:val="none"/>
          </w:rPr>
          <w:t>@</w:t>
        </w:r>
      </w:hyperlink>
      <w:r w:rsidRPr="00927814">
        <w:rPr>
          <w:rFonts w:ascii="Times New Roman" w:hAnsi="Times New Roman" w:cs="Times New Roman"/>
          <w:color w:val="000000"/>
        </w:rPr>
        <w:t>ω</w:t>
      </w:r>
      <w:r w:rsidR="0030068E" w:rsidRPr="00927814">
        <w:rPr>
          <w:rFonts w:ascii="Times New Roman" w:hAnsi="Times New Roman" w:cs="Times New Roman"/>
          <w:color w:val="000000"/>
        </w:rPr>
        <w:t xml:space="preserve"> photons</w:t>
      </w:r>
      <w:r w:rsidRPr="00927814">
        <w:rPr>
          <w:rFonts w:ascii="Times New Roman" w:hAnsi="Times New Roman" w:cs="Times New Roman"/>
        </w:rPr>
        <w:t xml:space="preserve">. </w:t>
      </w:r>
    </w:p>
    <w:p w14:paraId="6E041A4F" w14:textId="0FCAB26C" w:rsidR="0090542B" w:rsidRPr="00927814" w:rsidRDefault="00B81C1E" w:rsidP="002B53B9">
      <w:pPr>
        <w:spacing w:line="360" w:lineRule="auto"/>
        <w:jc w:val="both"/>
        <w:rPr>
          <w:rFonts w:ascii="Times New Roman" w:hAnsi="Times New Roman" w:cs="Times New Roman"/>
          <w:color w:val="000000"/>
        </w:rPr>
      </w:pPr>
      <w:r w:rsidRPr="00927814">
        <w:rPr>
          <w:rFonts w:ascii="Times New Roman" w:hAnsi="Times New Roman" w:cs="Times New Roman"/>
        </w:rPr>
        <w:t xml:space="preserve">From a quantitative point of view, for a WG thickness of 15 </w:t>
      </w:r>
      <w:r w:rsidR="005B3A3D">
        <w:rPr>
          <w:rFonts w:ascii="Times New Roman" w:hAnsi="Times New Roman" w:cs="Times New Roman"/>
        </w:rPr>
        <w:t>μ</w:t>
      </w:r>
      <w:r w:rsidRPr="00927814">
        <w:rPr>
          <w:rFonts w:ascii="Times New Roman" w:hAnsi="Times New Roman" w:cs="Times New Roman"/>
        </w:rPr>
        <w:t>m the estimated SHG efficiency featured by a TM</w:t>
      </w:r>
      <w:r w:rsidRPr="00927814">
        <w:rPr>
          <w:rFonts w:ascii="Times New Roman" w:hAnsi="Times New Roman" w:cs="Times New Roman"/>
          <w:vertAlign w:val="subscript"/>
        </w:rPr>
        <w:t>1</w:t>
      </w:r>
      <w:hyperlink r:id="rId17">
        <w:r w:rsidRPr="00927814">
          <w:rPr>
            <w:rStyle w:val="Hyperlink"/>
            <w:rFonts w:ascii="Times New Roman" w:hAnsi="Times New Roman" w:cs="Times New Roman"/>
            <w:color w:val="000000"/>
            <w:u w:val="none"/>
          </w:rPr>
          <w:t>@</w:t>
        </w:r>
      </w:hyperlink>
      <w:r w:rsidRPr="00927814">
        <w:rPr>
          <w:rFonts w:ascii="Times New Roman" w:hAnsi="Times New Roman" w:cs="Times New Roman"/>
          <w:color w:val="000000"/>
        </w:rPr>
        <w:t>ω/2 (</w:t>
      </w:r>
      <w:r w:rsidRPr="00927814">
        <w:rPr>
          <w:rFonts w:ascii="Times New Roman" w:hAnsi="Times New Roman" w:cs="Times New Roman"/>
        </w:rPr>
        <w:t>TE</w:t>
      </w:r>
      <w:r w:rsidRPr="00927814">
        <w:rPr>
          <w:rFonts w:ascii="Times New Roman" w:hAnsi="Times New Roman" w:cs="Times New Roman"/>
          <w:vertAlign w:val="subscript"/>
        </w:rPr>
        <w:t>1</w:t>
      </w:r>
      <w:hyperlink r:id="rId18">
        <w:r w:rsidRPr="00927814">
          <w:rPr>
            <w:rStyle w:val="Hyperlink"/>
            <w:rFonts w:ascii="Times New Roman" w:hAnsi="Times New Roman" w:cs="Times New Roman"/>
            <w:color w:val="000000"/>
            <w:u w:val="none"/>
          </w:rPr>
          <w:t>@</w:t>
        </w:r>
      </w:hyperlink>
      <w:r w:rsidRPr="00927814">
        <w:rPr>
          <w:rFonts w:ascii="Times New Roman" w:hAnsi="Times New Roman" w:cs="Times New Roman"/>
          <w:color w:val="000000"/>
        </w:rPr>
        <w:t xml:space="preserve">ω/2) pump </w:t>
      </w:r>
      <w:r w:rsidRPr="00927814">
        <w:rPr>
          <w:rFonts w:ascii="Times New Roman" w:hAnsi="Times New Roman" w:cs="Times New Roman"/>
        </w:rPr>
        <w:t xml:space="preserve">reaches the value of 0.79% (0.22%), peaking after a propagation length of 71 </w:t>
      </w:r>
      <w:r w:rsidR="005B3A3D">
        <w:rPr>
          <w:rFonts w:ascii="Times New Roman" w:hAnsi="Times New Roman" w:cs="Times New Roman"/>
        </w:rPr>
        <w:t>μ</w:t>
      </w:r>
      <w:r w:rsidRPr="00927814">
        <w:rPr>
          <w:rFonts w:ascii="Times New Roman" w:hAnsi="Times New Roman" w:cs="Times New Roman"/>
        </w:rPr>
        <w:t xml:space="preserve">m (126 </w:t>
      </w:r>
      <w:r w:rsidR="005B3A3D">
        <w:rPr>
          <w:rFonts w:ascii="Times New Roman" w:hAnsi="Times New Roman" w:cs="Times New Roman"/>
        </w:rPr>
        <w:t>μ</w:t>
      </w:r>
      <w:r w:rsidRPr="00927814">
        <w:rPr>
          <w:rFonts w:ascii="Times New Roman" w:hAnsi="Times New Roman" w:cs="Times New Roman"/>
        </w:rPr>
        <w:t xml:space="preserve">m). Notice that the relative magnitude of </w:t>
      </w:r>
      <w:r w:rsidR="00E650CD">
        <w:rPr>
          <w:rFonts w:ascii="Times New Roman" w:hAnsi="Times New Roman" w:cs="Times New Roman"/>
        </w:rPr>
        <w:t xml:space="preserve">the </w:t>
      </w:r>
      <w:r w:rsidRPr="00927814">
        <w:rPr>
          <w:rFonts w:ascii="Times New Roman" w:hAnsi="Times New Roman" w:cs="Times New Roman"/>
        </w:rPr>
        <w:t>two efficiencies (x</w:t>
      </w:r>
      <w:r w:rsidR="00F10CE8" w:rsidRPr="00927814">
        <w:rPr>
          <w:rFonts w:ascii="Times New Roman" w:hAnsi="Times New Roman" w:cs="Times New Roman"/>
        </w:rPr>
        <w:t>4-5</w:t>
      </w:r>
      <w:r w:rsidRPr="00927814">
        <w:rPr>
          <w:rFonts w:ascii="Times New Roman" w:hAnsi="Times New Roman" w:cs="Times New Roman"/>
        </w:rPr>
        <w:t>) is significantly lower than (</w:t>
      </w:r>
      <w:bookmarkStart w:id="6" w:name="_Hlk147224120"/>
      <w:r w:rsidRPr="00927814">
        <w:rPr>
          <w:rFonts w:ascii="Times New Roman" w:hAnsi="Times New Roman" w:cs="Times New Roman"/>
          <w:color w:val="000000"/>
        </w:rPr>
        <w:t>χ</w:t>
      </w:r>
      <w:r w:rsidRPr="00927814">
        <w:rPr>
          <w:rFonts w:ascii="Times New Roman" w:hAnsi="Times New Roman" w:cs="Times New Roman"/>
          <w:color w:val="000000"/>
          <w:vertAlign w:val="superscript"/>
        </w:rPr>
        <w:t>2</w:t>
      </w:r>
      <w:bookmarkEnd w:id="6"/>
      <w:r w:rsidRPr="00927814">
        <w:rPr>
          <w:rFonts w:ascii="Times New Roman" w:hAnsi="Times New Roman" w:cs="Times New Roman"/>
          <w:color w:val="000000"/>
          <w:vertAlign w:val="subscript"/>
        </w:rPr>
        <w:t>xxx</w:t>
      </w:r>
      <w:r w:rsidRPr="00927814">
        <w:rPr>
          <w:rFonts w:ascii="Times New Roman" w:hAnsi="Times New Roman" w:cs="Times New Roman"/>
        </w:rPr>
        <w:t>/</w:t>
      </w:r>
      <w:r w:rsidRPr="00927814">
        <w:rPr>
          <w:rFonts w:ascii="Times New Roman" w:hAnsi="Times New Roman" w:cs="Times New Roman"/>
          <w:color w:val="000000"/>
        </w:rPr>
        <w:t>χ</w:t>
      </w:r>
      <w:r w:rsidRPr="00927814">
        <w:rPr>
          <w:rFonts w:ascii="Times New Roman" w:hAnsi="Times New Roman" w:cs="Times New Roman"/>
          <w:color w:val="000000"/>
          <w:vertAlign w:val="superscript"/>
        </w:rPr>
        <w:t>2</w:t>
      </w:r>
      <w:r w:rsidRPr="00927814">
        <w:rPr>
          <w:rFonts w:ascii="Times New Roman" w:hAnsi="Times New Roman" w:cs="Times New Roman"/>
          <w:color w:val="000000"/>
          <w:vertAlign w:val="subscript"/>
        </w:rPr>
        <w:t>yyx</w:t>
      </w:r>
      <w:r w:rsidRPr="00927814">
        <w:rPr>
          <w:rFonts w:ascii="Times New Roman" w:hAnsi="Times New Roman" w:cs="Times New Roman"/>
          <w:color w:val="000000"/>
        </w:rPr>
        <w:t>)</w:t>
      </w:r>
      <w:r w:rsidRPr="00927814">
        <w:rPr>
          <w:rFonts w:ascii="Times New Roman" w:hAnsi="Times New Roman" w:cs="Times New Roman"/>
          <w:vertAlign w:val="superscript"/>
        </w:rPr>
        <w:t>2</w:t>
      </w:r>
      <w:r w:rsidRPr="00927814">
        <w:rPr>
          <w:rFonts w:ascii="Times New Roman" w:eastAsia="Symbol" w:hAnsi="Times New Roman" w:cs="Times New Roman"/>
        </w:rPr>
        <w:t>~1/0.21</w:t>
      </w:r>
      <w:r w:rsidRPr="00927814">
        <w:rPr>
          <w:rFonts w:ascii="Times New Roman" w:eastAsia="Symbol" w:hAnsi="Times New Roman" w:cs="Times New Roman"/>
          <w:vertAlign w:val="superscript"/>
        </w:rPr>
        <w:t>2</w:t>
      </w:r>
      <w:r w:rsidRPr="00927814">
        <w:rPr>
          <w:rFonts w:ascii="Times New Roman" w:eastAsia="Symbol" w:hAnsi="Times New Roman" w:cs="Times New Roman"/>
        </w:rPr>
        <w:t>~</w:t>
      </w:r>
      <w:r w:rsidRPr="00927814">
        <w:rPr>
          <w:rFonts w:ascii="Times New Roman" w:hAnsi="Times New Roman" w:cs="Times New Roman"/>
        </w:rPr>
        <w:t>4.8</w:t>
      </w:r>
      <w:r w:rsidRPr="00927814">
        <w:rPr>
          <w:rFonts w:ascii="Times New Roman" w:hAnsi="Times New Roman" w:cs="Times New Roman"/>
          <w:vertAlign w:val="superscript"/>
        </w:rPr>
        <w:t>2</w:t>
      </w:r>
      <w:r w:rsidRPr="00927814">
        <w:rPr>
          <w:rFonts w:ascii="Times New Roman" w:hAnsi="Times New Roman" w:cs="Times New Roman"/>
        </w:rPr>
        <w:t xml:space="preserve">, </w:t>
      </w:r>
      <w:r w:rsidR="00F10CE8" w:rsidRPr="00927814">
        <w:rPr>
          <w:rFonts w:ascii="Times New Roman" w:hAnsi="Times New Roman" w:cs="Times New Roman"/>
        </w:rPr>
        <w:t>the</w:t>
      </w:r>
      <w:r w:rsidRPr="00927814">
        <w:rPr>
          <w:rFonts w:ascii="Times New Roman" w:hAnsi="Times New Roman" w:cs="Times New Roman"/>
        </w:rPr>
        <w:t xml:space="preserve"> </w:t>
      </w:r>
      <w:r w:rsidR="00F10CE8" w:rsidRPr="00927814">
        <w:rPr>
          <w:rFonts w:ascii="Times New Roman" w:hAnsi="Times New Roman" w:cs="Times New Roman"/>
        </w:rPr>
        <w:t>factor</w:t>
      </w:r>
      <w:r w:rsidRPr="00927814">
        <w:rPr>
          <w:rFonts w:ascii="Times New Roman" w:hAnsi="Times New Roman" w:cs="Times New Roman"/>
        </w:rPr>
        <w:t xml:space="preserve"> one would expect focusing</w:t>
      </w:r>
      <w:r w:rsidR="00F10CE8" w:rsidRPr="00927814">
        <w:rPr>
          <w:rFonts w:ascii="Times New Roman" w:hAnsi="Times New Roman" w:cs="Times New Roman"/>
        </w:rPr>
        <w:t xml:space="preserve"> exclusively</w:t>
      </w:r>
      <w:r w:rsidRPr="00927814">
        <w:rPr>
          <w:rFonts w:ascii="Times New Roman" w:hAnsi="Times New Roman" w:cs="Times New Roman"/>
        </w:rPr>
        <w:t xml:space="preserve"> on the </w:t>
      </w:r>
      <w:r w:rsidRPr="00927814">
        <w:rPr>
          <w:rFonts w:ascii="Times New Roman" w:hAnsi="Times New Roman" w:cs="Times New Roman"/>
          <w:color w:val="000000"/>
        </w:rPr>
        <w:t>χ</w:t>
      </w:r>
      <w:r w:rsidRPr="00927814">
        <w:rPr>
          <w:rFonts w:ascii="Times New Roman" w:hAnsi="Times New Roman" w:cs="Times New Roman"/>
          <w:color w:val="000000"/>
          <w:vertAlign w:val="superscript"/>
        </w:rPr>
        <w:t xml:space="preserve">2 </w:t>
      </w:r>
      <w:r w:rsidRPr="00927814">
        <w:rPr>
          <w:rFonts w:ascii="Times New Roman" w:hAnsi="Times New Roman" w:cs="Times New Roman"/>
        </w:rPr>
        <w:t xml:space="preserve">tensorial </w:t>
      </w:r>
      <w:r w:rsidRPr="00927814">
        <w:rPr>
          <w:rFonts w:ascii="Times New Roman" w:hAnsi="Times New Roman" w:cs="Times New Roman"/>
          <w:color w:val="000000"/>
        </w:rPr>
        <w:t xml:space="preserve">properties previously discussed. This discrepancy highlights the relevant role of the different absorption coefficients and dephase lengths associated to TE and TM photons. In particular, </w:t>
      </w:r>
      <w:r w:rsidRPr="00927814">
        <w:rPr>
          <w:rFonts w:ascii="Times New Roman" w:hAnsi="Times New Roman" w:cs="Times New Roman"/>
          <w:i/>
          <w:iCs/>
        </w:rPr>
        <w:t>L</w:t>
      </w:r>
      <w:r w:rsidRPr="00927814">
        <w:rPr>
          <w:rFonts w:ascii="Times New Roman" w:hAnsi="Times New Roman" w:cs="Times New Roman"/>
          <w:vertAlign w:val="subscript"/>
        </w:rPr>
        <w:t>α</w:t>
      </w:r>
      <w:r w:rsidRPr="00927814">
        <w:rPr>
          <w:rFonts w:ascii="Times New Roman" w:hAnsi="Times New Roman" w:cs="Times New Roman"/>
        </w:rPr>
        <w:t xml:space="preserve"> is significatively larger in TE</w:t>
      </w:r>
      <w:r w:rsidRPr="00927814">
        <w:rPr>
          <w:rFonts w:ascii="Times New Roman" w:hAnsi="Times New Roman" w:cs="Times New Roman"/>
          <w:color w:val="000000"/>
        </w:rPr>
        <w:t xml:space="preserve"> since </w:t>
      </w:r>
      <w:r w:rsidR="00F10CE8" w:rsidRPr="00927814">
        <w:rPr>
          <w:rFonts w:ascii="Times New Roman" w:hAnsi="Times New Roman" w:cs="Times New Roman"/>
          <w:color w:val="000000"/>
        </w:rPr>
        <w:t>Im{</w:t>
      </w:r>
      <w:r w:rsidRPr="00927814">
        <w:rPr>
          <w:rFonts w:ascii="Times New Roman" w:hAnsi="Times New Roman" w:cs="Times New Roman"/>
          <w:color w:val="000000"/>
        </w:rPr>
        <w:t>χ</w:t>
      </w:r>
      <w:r w:rsidRPr="00927814">
        <w:rPr>
          <w:rFonts w:ascii="Times New Roman" w:hAnsi="Times New Roman" w:cs="Times New Roman"/>
          <w:color w:val="000000"/>
          <w:vertAlign w:val="superscript"/>
        </w:rPr>
        <w:t>1</w:t>
      </w:r>
      <w:r w:rsidRPr="00927814">
        <w:rPr>
          <w:rFonts w:ascii="Times New Roman" w:hAnsi="Times New Roman" w:cs="Times New Roman"/>
          <w:color w:val="000000"/>
          <w:vertAlign w:val="subscript"/>
        </w:rPr>
        <w:t>xx</w:t>
      </w:r>
      <w:r w:rsidR="00F10CE8" w:rsidRPr="00927814">
        <w:rPr>
          <w:rFonts w:ascii="Times New Roman" w:hAnsi="Times New Roman" w:cs="Times New Roman"/>
          <w:color w:val="000000"/>
        </w:rPr>
        <w:t>}</w:t>
      </w:r>
      <w:r w:rsidRPr="00927814">
        <w:rPr>
          <w:rFonts w:ascii="Times New Roman" w:hAnsi="Times New Roman" w:cs="Times New Roman"/>
        </w:rPr>
        <w:t xml:space="preserve"> and </w:t>
      </w:r>
      <w:r w:rsidR="00F10CE8" w:rsidRPr="00927814">
        <w:rPr>
          <w:rFonts w:ascii="Times New Roman" w:hAnsi="Times New Roman" w:cs="Times New Roman"/>
        </w:rPr>
        <w:t>Im{</w:t>
      </w:r>
      <w:r w:rsidRPr="00927814">
        <w:rPr>
          <w:rFonts w:ascii="Times New Roman" w:hAnsi="Times New Roman" w:cs="Times New Roman"/>
          <w:color w:val="000000"/>
        </w:rPr>
        <w:t>χ</w:t>
      </w:r>
      <w:r w:rsidRPr="00927814">
        <w:rPr>
          <w:rFonts w:ascii="Times New Roman" w:hAnsi="Times New Roman" w:cs="Times New Roman"/>
          <w:color w:val="000000"/>
          <w:vertAlign w:val="superscript"/>
        </w:rPr>
        <w:t>1</w:t>
      </w:r>
      <w:r w:rsidRPr="00927814">
        <w:rPr>
          <w:rFonts w:ascii="Times New Roman" w:hAnsi="Times New Roman" w:cs="Times New Roman"/>
          <w:color w:val="000000"/>
          <w:vertAlign w:val="subscript"/>
        </w:rPr>
        <w:t>yy</w:t>
      </w:r>
      <w:r w:rsidR="00F10CE8" w:rsidRPr="00927814">
        <w:rPr>
          <w:rFonts w:ascii="Times New Roman" w:hAnsi="Times New Roman" w:cs="Times New Roman"/>
          <w:color w:val="000000"/>
        </w:rPr>
        <w:t>}</w:t>
      </w:r>
      <w:r w:rsidRPr="00927814">
        <w:rPr>
          <w:rFonts w:ascii="Times New Roman" w:hAnsi="Times New Roman" w:cs="Times New Roman"/>
          <w:color w:val="000000"/>
          <w:vertAlign w:val="subscript"/>
        </w:rPr>
        <w:t xml:space="preserve"> </w:t>
      </w:r>
      <w:r w:rsidRPr="00927814">
        <w:rPr>
          <w:rFonts w:ascii="Times New Roman" w:hAnsi="Times New Roman" w:cs="Times New Roman"/>
          <w:color w:val="000000"/>
        </w:rPr>
        <w:t>are in the same ratio of 4.8</w:t>
      </w:r>
      <w:r w:rsidRPr="00927814">
        <w:rPr>
          <w:rFonts w:ascii="Times New Roman" w:hAnsi="Times New Roman" w:cs="Times New Roman"/>
        </w:rPr>
        <w:t xml:space="preserve">. As </w:t>
      </w:r>
      <w:r w:rsidRPr="00927814">
        <w:rPr>
          <w:rFonts w:ascii="Times New Roman" w:hAnsi="Times New Roman" w:cs="Times New Roman"/>
          <w:i/>
          <w:iCs/>
        </w:rPr>
        <w:t>L</w:t>
      </w:r>
      <w:r w:rsidR="004D66BC">
        <w:rPr>
          <w:rFonts w:ascii="Times New Roman" w:eastAsia="Symbol" w:hAnsi="Times New Roman" w:cs="Times New Roman"/>
          <w:vertAlign w:val="subscript"/>
        </w:rPr>
        <w:t>φ</w:t>
      </w:r>
      <w:r w:rsidRPr="00927814">
        <w:rPr>
          <w:rFonts w:ascii="Times New Roman" w:hAnsi="Times New Roman" w:cs="Times New Roman"/>
        </w:rPr>
        <w:t xml:space="preserve"> is also larger, it follows</w:t>
      </w:r>
      <w:r w:rsidRPr="00927814">
        <w:rPr>
          <w:rFonts w:ascii="Times New Roman" w:hAnsi="Times New Roman" w:cs="Times New Roman"/>
          <w:color w:val="000000"/>
        </w:rPr>
        <w:t xml:space="preserve"> that the SHG process under </w:t>
      </w:r>
      <w:r w:rsidRPr="00927814">
        <w:rPr>
          <w:rFonts w:ascii="Times New Roman" w:hAnsi="Times New Roman" w:cs="Times New Roman"/>
        </w:rPr>
        <w:t>TE</w:t>
      </w:r>
      <w:r w:rsidRPr="00927814">
        <w:rPr>
          <w:rFonts w:ascii="Times New Roman" w:hAnsi="Times New Roman" w:cs="Times New Roman"/>
          <w:vertAlign w:val="subscript"/>
        </w:rPr>
        <w:t>1</w:t>
      </w:r>
      <w:hyperlink r:id="rId19">
        <w:r w:rsidRPr="00927814">
          <w:rPr>
            <w:rStyle w:val="Hyperlink"/>
            <w:rFonts w:ascii="Times New Roman" w:hAnsi="Times New Roman" w:cs="Times New Roman"/>
            <w:color w:val="000000"/>
            <w:u w:val="none"/>
          </w:rPr>
          <w:t>@</w:t>
        </w:r>
      </w:hyperlink>
      <w:r w:rsidRPr="00927814">
        <w:rPr>
          <w:rFonts w:ascii="Times New Roman" w:hAnsi="Times New Roman" w:cs="Times New Roman"/>
          <w:color w:val="000000"/>
        </w:rPr>
        <w:t>ω/2 pumping benefit</w:t>
      </w:r>
      <w:r w:rsidR="00F10CE8" w:rsidRPr="00927814">
        <w:rPr>
          <w:rFonts w:ascii="Times New Roman" w:hAnsi="Times New Roman" w:cs="Times New Roman"/>
          <w:color w:val="000000"/>
        </w:rPr>
        <w:t>s</w:t>
      </w:r>
      <w:r w:rsidRPr="00927814">
        <w:rPr>
          <w:rFonts w:ascii="Times New Roman" w:hAnsi="Times New Roman" w:cs="Times New Roman"/>
          <w:color w:val="000000"/>
        </w:rPr>
        <w:t xml:space="preserve"> from a longer propagation length, thus partially compensating for the small</w:t>
      </w:r>
      <w:r w:rsidR="00F10CE8" w:rsidRPr="00927814">
        <w:rPr>
          <w:rFonts w:ascii="Times New Roman" w:hAnsi="Times New Roman" w:cs="Times New Roman"/>
          <w:color w:val="000000"/>
        </w:rPr>
        <w:t>er</w:t>
      </w:r>
      <w:r w:rsidRPr="00927814">
        <w:rPr>
          <w:rFonts w:ascii="Times New Roman" w:hAnsi="Times New Roman" w:cs="Times New Roman"/>
          <w:color w:val="000000"/>
        </w:rPr>
        <w:t xml:space="preserve"> χ</w:t>
      </w:r>
      <w:r w:rsidRPr="00927814">
        <w:rPr>
          <w:rFonts w:ascii="Times New Roman" w:hAnsi="Times New Roman" w:cs="Times New Roman"/>
          <w:color w:val="000000"/>
          <w:vertAlign w:val="superscript"/>
        </w:rPr>
        <w:t>2</w:t>
      </w:r>
      <w:r w:rsidRPr="00927814">
        <w:rPr>
          <w:rFonts w:ascii="Times New Roman" w:hAnsi="Times New Roman" w:cs="Times New Roman"/>
          <w:color w:val="000000"/>
        </w:rPr>
        <w:t xml:space="preserve"> element.</w:t>
      </w:r>
    </w:p>
    <w:p w14:paraId="4BB00024" w14:textId="1EDF9ADB" w:rsidR="00DE2D0E" w:rsidRDefault="00B81C1E" w:rsidP="002B53B9">
      <w:pPr>
        <w:spacing w:line="360" w:lineRule="auto"/>
        <w:jc w:val="both"/>
        <w:rPr>
          <w:rFonts w:ascii="Times New Roman" w:hAnsi="Times New Roman" w:cs="Times New Roman"/>
        </w:rPr>
      </w:pPr>
      <w:r w:rsidRPr="00927814">
        <w:rPr>
          <w:rFonts w:ascii="Times New Roman" w:hAnsi="Times New Roman" w:cs="Times New Roman"/>
        </w:rPr>
        <w:t xml:space="preserve">As previously mentioned, </w:t>
      </w:r>
      <w:r w:rsidRPr="00927814">
        <w:rPr>
          <w:rFonts w:ascii="Times New Roman" w:hAnsi="Times New Roman" w:cs="Times New Roman"/>
          <w:color w:val="000000"/>
        </w:rPr>
        <w:t>TM</w:t>
      </w:r>
      <w:r w:rsidRPr="00927814">
        <w:rPr>
          <w:rFonts w:ascii="Times New Roman" w:hAnsi="Times New Roman" w:cs="Times New Roman"/>
          <w:color w:val="000000"/>
          <w:vertAlign w:val="subscript"/>
        </w:rPr>
        <w:t>2</w:t>
      </w:r>
      <w:r w:rsidRPr="00927814">
        <w:rPr>
          <w:rFonts w:ascii="Times New Roman" w:hAnsi="Times New Roman" w:cs="Times New Roman"/>
          <w:color w:val="000000"/>
        </w:rPr>
        <w:t>@ω</w:t>
      </w:r>
      <w:r w:rsidRPr="00927814">
        <w:rPr>
          <w:rFonts w:ascii="Times New Roman" w:hAnsi="Times New Roman" w:cs="Times New Roman"/>
        </w:rPr>
        <w:t xml:space="preserve"> starts to be supported for WG thicknesses above 15.8 </w:t>
      </w:r>
      <w:r w:rsidR="005B3A3D">
        <w:rPr>
          <w:rFonts w:ascii="Times New Roman" w:hAnsi="Times New Roman" w:cs="Times New Roman"/>
        </w:rPr>
        <w:t>μ</w:t>
      </w:r>
      <w:r w:rsidRPr="00927814">
        <w:rPr>
          <w:rFonts w:ascii="Times New Roman" w:hAnsi="Times New Roman" w:cs="Times New Roman"/>
        </w:rPr>
        <w:t xml:space="preserve">m. Broadly speaking, its </w:t>
      </w:r>
      <w:r w:rsidRPr="002E5BF7">
        <w:rPr>
          <w:rFonts w:ascii="Times New Roman" w:hAnsi="Times New Roman" w:cs="Times New Roman"/>
        </w:rPr>
        <w:t>associated</w:t>
      </w:r>
      <w:r w:rsidR="00451BBA" w:rsidRPr="002E5BF7">
        <w:rPr>
          <w:rFonts w:ascii="Times New Roman" w:hAnsi="Times New Roman" w:cs="Times New Roman"/>
        </w:rPr>
        <w:t xml:space="preserve"> SHG efficiency</w:t>
      </w:r>
      <w:r w:rsidRPr="002E5BF7">
        <w:rPr>
          <w:rFonts w:ascii="Times New Roman" w:hAnsi="Times New Roman" w:cs="Times New Roman"/>
        </w:rPr>
        <w:t xml:space="preserve"> </w:t>
      </w:r>
      <w:r w:rsidR="0090542B" w:rsidRPr="002E5BF7">
        <w:rPr>
          <w:rFonts w:ascii="Times New Roman" w:hAnsi="Times New Roman" w:cs="Times New Roman"/>
        </w:rPr>
        <w:t>μ</w:t>
      </w:r>
      <w:r w:rsidR="0090542B" w:rsidRPr="002E5BF7">
        <w:rPr>
          <w:rFonts w:ascii="Times New Roman" w:hAnsi="Times New Roman" w:cs="Times New Roman"/>
          <w:vertAlign w:val="subscript"/>
        </w:rPr>
        <w:t>2</w:t>
      </w:r>
      <w:r w:rsidR="0090542B" w:rsidRPr="002E5BF7">
        <w:rPr>
          <w:rFonts w:ascii="Times New Roman" w:hAnsi="Times New Roman" w:cs="Times New Roman"/>
          <w:b/>
          <w:bCs/>
        </w:rPr>
        <w:t xml:space="preserve"> </w:t>
      </w:r>
      <w:r w:rsidRPr="00927814">
        <w:rPr>
          <w:rFonts w:ascii="Times New Roman" w:hAnsi="Times New Roman" w:cs="Times New Roman"/>
        </w:rPr>
        <w:t>is significantly lower than that of TM</w:t>
      </w:r>
      <w:r w:rsidRPr="00927814">
        <w:rPr>
          <w:rFonts w:ascii="Times New Roman" w:hAnsi="Times New Roman" w:cs="Times New Roman"/>
          <w:vertAlign w:val="subscript"/>
        </w:rPr>
        <w:t>1</w:t>
      </w:r>
      <w:r w:rsidRPr="00927814">
        <w:rPr>
          <w:rFonts w:ascii="Times New Roman" w:hAnsi="Times New Roman" w:cs="Times New Roman"/>
        </w:rPr>
        <w:t xml:space="preserve">@ω </w:t>
      </w:r>
      <w:r w:rsidR="00451BBA" w:rsidRPr="002E5BF7">
        <w:rPr>
          <w:rFonts w:ascii="Times New Roman" w:hAnsi="Times New Roman" w:cs="Times New Roman"/>
        </w:rPr>
        <w:t>(μ</w:t>
      </w:r>
      <w:r w:rsidR="00451BBA" w:rsidRPr="002E5BF7">
        <w:rPr>
          <w:rFonts w:ascii="Times New Roman" w:hAnsi="Times New Roman" w:cs="Times New Roman"/>
          <w:vertAlign w:val="subscript"/>
        </w:rPr>
        <w:t>1</w:t>
      </w:r>
      <w:r w:rsidR="00451BBA" w:rsidRPr="002E5BF7">
        <w:rPr>
          <w:rFonts w:ascii="Times New Roman" w:hAnsi="Times New Roman" w:cs="Times New Roman"/>
        </w:rPr>
        <w:t xml:space="preserve">) </w:t>
      </w:r>
      <w:r w:rsidRPr="00927814">
        <w:rPr>
          <w:rFonts w:ascii="Times New Roman" w:hAnsi="Times New Roman" w:cs="Times New Roman"/>
        </w:rPr>
        <w:t>due to tinier modal overlap integrals S (the mode profile of TM</w:t>
      </w:r>
      <w:r w:rsidRPr="00927814">
        <w:rPr>
          <w:rFonts w:ascii="Times New Roman" w:hAnsi="Times New Roman" w:cs="Times New Roman"/>
          <w:vertAlign w:val="subscript"/>
        </w:rPr>
        <w:t>2</w:t>
      </w:r>
      <w:r w:rsidRPr="00927814">
        <w:rPr>
          <w:rFonts w:ascii="Times New Roman" w:hAnsi="Times New Roman" w:cs="Times New Roman"/>
        </w:rPr>
        <w:t>@ω features a node in correspondence of TM</w:t>
      </w:r>
      <w:r w:rsidRPr="00927814">
        <w:rPr>
          <w:rFonts w:ascii="Times New Roman" w:hAnsi="Times New Roman" w:cs="Times New Roman"/>
          <w:vertAlign w:val="subscript"/>
        </w:rPr>
        <w:t>1</w:t>
      </w:r>
      <w:r w:rsidRPr="00927814">
        <w:rPr>
          <w:rFonts w:ascii="Times New Roman" w:hAnsi="Times New Roman" w:cs="Times New Roman"/>
        </w:rPr>
        <w:t>@ω/2’s and TE</w:t>
      </w:r>
      <w:r w:rsidRPr="00927814">
        <w:rPr>
          <w:rFonts w:ascii="Times New Roman" w:hAnsi="Times New Roman" w:cs="Times New Roman"/>
          <w:vertAlign w:val="subscript"/>
        </w:rPr>
        <w:t>1</w:t>
      </w:r>
      <w:r w:rsidRPr="00927814">
        <w:rPr>
          <w:rFonts w:ascii="Times New Roman" w:hAnsi="Times New Roman" w:cs="Times New Roman"/>
        </w:rPr>
        <w:t>@ω/2’s maxim</w:t>
      </w:r>
      <w:r w:rsidR="00B10692" w:rsidRPr="00927814">
        <w:rPr>
          <w:rFonts w:ascii="Times New Roman" w:hAnsi="Times New Roman" w:cs="Times New Roman"/>
        </w:rPr>
        <w:t>a</w:t>
      </w:r>
      <w:r w:rsidRPr="00927814">
        <w:rPr>
          <w:rFonts w:ascii="Times New Roman" w:hAnsi="Times New Roman" w:cs="Times New Roman"/>
        </w:rPr>
        <w:t>). Yet it would be reckless to neglect TM</w:t>
      </w:r>
      <w:r w:rsidRPr="00927814">
        <w:rPr>
          <w:rFonts w:ascii="Times New Roman" w:hAnsi="Times New Roman" w:cs="Times New Roman"/>
          <w:vertAlign w:val="subscript"/>
        </w:rPr>
        <w:t>2</w:t>
      </w:r>
      <w:r w:rsidRPr="00927814">
        <w:rPr>
          <w:rFonts w:ascii="Times New Roman" w:hAnsi="Times New Roman" w:cs="Times New Roman"/>
        </w:rPr>
        <w:t>@ω in the calculations, as it experiences a different effective refractive index with respect to TM</w:t>
      </w:r>
      <w:r w:rsidRPr="00927814">
        <w:rPr>
          <w:rFonts w:ascii="Times New Roman" w:hAnsi="Times New Roman" w:cs="Times New Roman"/>
          <w:vertAlign w:val="subscript"/>
        </w:rPr>
        <w:t>1</w:t>
      </w:r>
      <w:r w:rsidRPr="00927814">
        <w:rPr>
          <w:rFonts w:ascii="Times New Roman" w:hAnsi="Times New Roman" w:cs="Times New Roman"/>
        </w:rPr>
        <w:t xml:space="preserve">@ω and may therefore </w:t>
      </w:r>
      <w:r w:rsidRPr="00927814">
        <w:rPr>
          <w:rFonts w:ascii="Times New Roman" w:hAnsi="Times New Roman" w:cs="Times New Roman"/>
        </w:rPr>
        <w:lastRenderedPageBreak/>
        <w:t>benefit from more favorable match</w:t>
      </w:r>
      <w:r w:rsidR="00B10692" w:rsidRPr="00927814">
        <w:rPr>
          <w:rFonts w:ascii="Times New Roman" w:hAnsi="Times New Roman" w:cs="Times New Roman"/>
        </w:rPr>
        <w:t>ing</w:t>
      </w:r>
      <w:r w:rsidRPr="00927814">
        <w:rPr>
          <w:rFonts w:ascii="Times New Roman" w:hAnsi="Times New Roman" w:cs="Times New Roman"/>
        </w:rPr>
        <w:t xml:space="preserve"> conditions. Fig</w:t>
      </w:r>
      <w:r w:rsidR="00741385" w:rsidRPr="00927814">
        <w:rPr>
          <w:rFonts w:ascii="Times New Roman" w:hAnsi="Times New Roman" w:cs="Times New Roman"/>
        </w:rPr>
        <w:t xml:space="preserve">ure </w:t>
      </w:r>
      <w:r w:rsidR="004C4705" w:rsidRPr="00927814">
        <w:rPr>
          <w:rFonts w:ascii="Times New Roman" w:hAnsi="Times New Roman" w:cs="Times New Roman"/>
        </w:rPr>
        <w:t>4a</w:t>
      </w:r>
      <w:r w:rsidRPr="00927814">
        <w:rPr>
          <w:rFonts w:ascii="Times New Roman" w:hAnsi="Times New Roman" w:cs="Times New Roman"/>
        </w:rPr>
        <w:t xml:space="preserve"> </w:t>
      </w:r>
      <w:r w:rsidR="004C4705" w:rsidRPr="00927814">
        <w:rPr>
          <w:rFonts w:ascii="Times New Roman" w:hAnsi="Times New Roman" w:cs="Times New Roman"/>
        </w:rPr>
        <w:t>r</w:t>
      </w:r>
      <w:r w:rsidRPr="00927814">
        <w:rPr>
          <w:rFonts w:ascii="Times New Roman" w:hAnsi="Times New Roman" w:cs="Times New Roman"/>
        </w:rPr>
        <w:t>eports SHG efficiency in TM</w:t>
      </w:r>
      <w:r w:rsidRPr="00927814">
        <w:rPr>
          <w:rFonts w:ascii="Times New Roman" w:hAnsi="Times New Roman" w:cs="Times New Roman"/>
          <w:vertAlign w:val="subscript"/>
        </w:rPr>
        <w:t>2</w:t>
      </w:r>
      <w:r w:rsidRPr="00927814">
        <w:rPr>
          <w:rFonts w:ascii="Times New Roman" w:hAnsi="Times New Roman" w:cs="Times New Roman"/>
        </w:rPr>
        <w:t>@ω</w:t>
      </w:r>
      <w:r w:rsidR="00451BBA">
        <w:rPr>
          <w:rFonts w:ascii="Times New Roman" w:hAnsi="Times New Roman" w:cs="Times New Roman"/>
        </w:rPr>
        <w:t xml:space="preserve"> </w:t>
      </w:r>
      <w:r w:rsidR="00451BBA" w:rsidRPr="002A09EA">
        <w:rPr>
          <w:rFonts w:ascii="Times New Roman" w:hAnsi="Times New Roman" w:cs="Times New Roman"/>
          <w:b/>
          <w:bCs/>
          <w:color w:val="00B050"/>
        </w:rPr>
        <w:t>μ</w:t>
      </w:r>
      <w:r w:rsidR="00451BBA" w:rsidRPr="002A09EA">
        <w:rPr>
          <w:rFonts w:ascii="Times New Roman" w:hAnsi="Times New Roman" w:cs="Times New Roman"/>
          <w:b/>
          <w:bCs/>
          <w:color w:val="00B050"/>
          <w:vertAlign w:val="subscript"/>
        </w:rPr>
        <w:t>2</w:t>
      </w:r>
      <w:r w:rsidRPr="002A09EA">
        <w:rPr>
          <w:rFonts w:ascii="Times New Roman" w:hAnsi="Times New Roman" w:cs="Times New Roman"/>
          <w:b/>
          <w:bCs/>
          <w:color w:val="00B050"/>
        </w:rPr>
        <w:t xml:space="preserve"> </w:t>
      </w:r>
      <w:r w:rsidRPr="00927814">
        <w:rPr>
          <w:rFonts w:ascii="Times New Roman" w:hAnsi="Times New Roman" w:cs="Times New Roman"/>
        </w:rPr>
        <w:t>with a TM</w:t>
      </w:r>
      <w:r w:rsidRPr="00927814">
        <w:rPr>
          <w:rFonts w:ascii="Times New Roman" w:hAnsi="Times New Roman" w:cs="Times New Roman"/>
          <w:vertAlign w:val="subscript"/>
        </w:rPr>
        <w:t>1</w:t>
      </w:r>
      <w:r w:rsidRPr="00927814">
        <w:rPr>
          <w:rFonts w:ascii="Times New Roman" w:hAnsi="Times New Roman" w:cs="Times New Roman"/>
        </w:rPr>
        <w:t>@ω/2 pump</w:t>
      </w:r>
      <w:r w:rsidR="00950303" w:rsidRPr="00927814">
        <w:rPr>
          <w:rFonts w:ascii="Times New Roman" w:hAnsi="Times New Roman" w:cs="Times New Roman"/>
        </w:rPr>
        <w:t>;</w:t>
      </w:r>
      <w:r w:rsidRPr="00927814">
        <w:rPr>
          <w:rFonts w:ascii="Times New Roman" w:hAnsi="Times New Roman" w:cs="Times New Roman"/>
        </w:rPr>
        <w:t xml:space="preserve"> considering a TE</w:t>
      </w:r>
      <w:r w:rsidRPr="00927814">
        <w:rPr>
          <w:rFonts w:ascii="Times New Roman" w:hAnsi="Times New Roman" w:cs="Times New Roman"/>
          <w:vertAlign w:val="subscript"/>
        </w:rPr>
        <w:t>1</w:t>
      </w:r>
      <w:r w:rsidRPr="00927814">
        <w:rPr>
          <w:rFonts w:ascii="Times New Roman" w:hAnsi="Times New Roman" w:cs="Times New Roman"/>
        </w:rPr>
        <w:t>@ω/2 pump</w:t>
      </w:r>
      <w:r w:rsidR="00ED47AF" w:rsidRPr="00927814">
        <w:rPr>
          <w:rFonts w:ascii="Times New Roman" w:hAnsi="Times New Roman" w:cs="Times New Roman"/>
        </w:rPr>
        <w:t xml:space="preserve"> instead</w:t>
      </w:r>
      <w:r w:rsidRPr="00927814">
        <w:rPr>
          <w:rFonts w:ascii="Times New Roman" w:hAnsi="Times New Roman" w:cs="Times New Roman"/>
        </w:rPr>
        <w:t>, TM</w:t>
      </w:r>
      <w:r w:rsidRPr="00927814">
        <w:rPr>
          <w:rFonts w:ascii="Times New Roman" w:hAnsi="Times New Roman" w:cs="Times New Roman"/>
          <w:vertAlign w:val="subscript"/>
        </w:rPr>
        <w:t>2</w:t>
      </w:r>
      <w:r w:rsidRPr="00927814">
        <w:rPr>
          <w:rFonts w:ascii="Times New Roman" w:hAnsi="Times New Roman" w:cs="Times New Roman"/>
        </w:rPr>
        <w:t xml:space="preserve">@ω </w:t>
      </w:r>
      <w:r w:rsidR="00B10692" w:rsidRPr="00927814">
        <w:rPr>
          <w:rFonts w:ascii="Times New Roman" w:hAnsi="Times New Roman" w:cs="Times New Roman"/>
        </w:rPr>
        <w:t>suffers from</w:t>
      </w:r>
      <w:r w:rsidRPr="00927814">
        <w:rPr>
          <w:rFonts w:ascii="Times New Roman" w:hAnsi="Times New Roman" w:cs="Times New Roman"/>
        </w:rPr>
        <w:t xml:space="preserve"> very unfavorable mismatch conditions and </w:t>
      </w:r>
      <w:r w:rsidR="00B10692" w:rsidRPr="00927814">
        <w:rPr>
          <w:rFonts w:ascii="Times New Roman" w:hAnsi="Times New Roman" w:cs="Times New Roman"/>
        </w:rPr>
        <w:t>the related</w:t>
      </w:r>
      <w:r w:rsidRPr="00927814">
        <w:rPr>
          <w:rFonts w:ascii="Times New Roman" w:hAnsi="Times New Roman" w:cs="Times New Roman"/>
        </w:rPr>
        <w:t xml:space="preserve"> efficiency is </w:t>
      </w:r>
      <w:r w:rsidR="00B10692" w:rsidRPr="00927814">
        <w:rPr>
          <w:rFonts w:ascii="Times New Roman" w:hAnsi="Times New Roman" w:cs="Times New Roman"/>
        </w:rPr>
        <w:t>found to be</w:t>
      </w:r>
      <w:r w:rsidRPr="00927814">
        <w:rPr>
          <w:rFonts w:ascii="Times New Roman" w:hAnsi="Times New Roman" w:cs="Times New Roman"/>
        </w:rPr>
        <w:t xml:space="preserve"> negligible. With respect to the TE@ω modes, their excitation requires the joint pumping of TM</w:t>
      </w:r>
      <w:r w:rsidRPr="00927814">
        <w:rPr>
          <w:rFonts w:ascii="Times New Roman" w:hAnsi="Times New Roman" w:cs="Times New Roman"/>
          <w:vertAlign w:val="subscript"/>
        </w:rPr>
        <w:t>1</w:t>
      </w:r>
      <w:r w:rsidRPr="00927814">
        <w:rPr>
          <w:rFonts w:ascii="Times New Roman" w:hAnsi="Times New Roman" w:cs="Times New Roman"/>
        </w:rPr>
        <w:t>@ω/2 and TE</w:t>
      </w:r>
      <w:r w:rsidRPr="00927814">
        <w:rPr>
          <w:rFonts w:ascii="Times New Roman" w:hAnsi="Times New Roman" w:cs="Times New Roman"/>
          <w:vertAlign w:val="subscript"/>
        </w:rPr>
        <w:t>1</w:t>
      </w:r>
      <w:r w:rsidRPr="00927814">
        <w:rPr>
          <w:rFonts w:ascii="Times New Roman" w:hAnsi="Times New Roman" w:cs="Times New Roman"/>
        </w:rPr>
        <w:t>@ω/2 due to the χ</w:t>
      </w:r>
      <w:r w:rsidRPr="00927814">
        <w:rPr>
          <w:rFonts w:ascii="Times New Roman" w:hAnsi="Times New Roman" w:cs="Times New Roman"/>
          <w:vertAlign w:val="superscript"/>
        </w:rPr>
        <w:t xml:space="preserve">2 </w:t>
      </w:r>
      <w:r w:rsidRPr="00927814">
        <w:rPr>
          <w:rFonts w:ascii="Times New Roman" w:hAnsi="Times New Roman" w:cs="Times New Roman"/>
        </w:rPr>
        <w:t xml:space="preserve">symmetry properties previously discussed, a case which we have not investigated thoroughly. </w:t>
      </w:r>
    </w:p>
    <w:p w14:paraId="6CBB3D03" w14:textId="77777777" w:rsidR="00C83692" w:rsidRDefault="00C83692" w:rsidP="004D66BC">
      <w:pPr>
        <w:spacing w:line="360" w:lineRule="auto"/>
        <w:jc w:val="center"/>
        <w:rPr>
          <w:rFonts w:ascii="Times New Roman" w:hAnsi="Times New Roman" w:cs="Times New Roman"/>
          <w:b/>
          <w:bCs/>
        </w:rPr>
      </w:pPr>
    </w:p>
    <w:p w14:paraId="4EC78535" w14:textId="47E30ECA" w:rsidR="004D66BC" w:rsidRPr="004D66BC" w:rsidRDefault="00C83692" w:rsidP="004D66BC">
      <w:pPr>
        <w:spacing w:line="360" w:lineRule="auto"/>
        <w:jc w:val="center"/>
        <w:rPr>
          <w:rFonts w:ascii="Times New Roman" w:hAnsi="Times New Roman" w:cs="Times New Roman"/>
          <w:b/>
          <w:bCs/>
        </w:rPr>
      </w:pPr>
      <w:r>
        <w:rPr>
          <w:rFonts w:ascii="Times New Roman" w:hAnsi="Times New Roman" w:cs="Times New Roman"/>
          <w:b/>
          <w:bCs/>
          <w:noProof/>
        </w:rPr>
        <w:drawing>
          <wp:inline distT="0" distB="0" distL="0" distR="0" wp14:anchorId="041C0E2C" wp14:editId="5DD43292">
            <wp:extent cx="6115050" cy="2295525"/>
            <wp:effectExtent l="0" t="0" r="0" b="9525"/>
            <wp:docPr id="17260466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15050" cy="2295525"/>
                    </a:xfrm>
                    <a:prstGeom prst="rect">
                      <a:avLst/>
                    </a:prstGeom>
                    <a:noFill/>
                    <a:ln>
                      <a:noFill/>
                    </a:ln>
                  </pic:spPr>
                </pic:pic>
              </a:graphicData>
            </a:graphic>
          </wp:inline>
        </w:drawing>
      </w:r>
    </w:p>
    <w:p w14:paraId="1E776515" w14:textId="4B702830" w:rsidR="00C83692" w:rsidRPr="00927814" w:rsidRDefault="00C83692" w:rsidP="00C83692">
      <w:pPr>
        <w:pStyle w:val="Standard"/>
        <w:jc w:val="both"/>
        <w:rPr>
          <w:rFonts w:ascii="Times New Roman" w:hAnsi="Times New Roman" w:cs="Times New Roman"/>
          <w:sz w:val="20"/>
          <w:szCs w:val="20"/>
        </w:rPr>
      </w:pPr>
      <w:r w:rsidRPr="00927814">
        <w:rPr>
          <w:rFonts w:ascii="Times New Roman" w:hAnsi="Times New Roman" w:cs="Times New Roman"/>
          <w:sz w:val="20"/>
          <w:szCs w:val="20"/>
        </w:rPr>
        <w:t>Figure 4: a) TM</w:t>
      </w:r>
      <w:r w:rsidRPr="00927814">
        <w:rPr>
          <w:rFonts w:ascii="Times New Roman" w:hAnsi="Times New Roman" w:cs="Times New Roman"/>
          <w:sz w:val="20"/>
          <w:szCs w:val="20"/>
          <w:vertAlign w:val="subscript"/>
        </w:rPr>
        <w:t>2</w:t>
      </w:r>
      <w:r w:rsidRPr="00927814">
        <w:rPr>
          <w:rFonts w:ascii="Times New Roman" w:hAnsi="Times New Roman" w:cs="Times New Roman"/>
          <w:sz w:val="20"/>
          <w:szCs w:val="20"/>
        </w:rPr>
        <w:t>@ω SHG efficiency as a function of waveguide thickness and propagation length for a pump frequency of 3.55 THz. (TM</w:t>
      </w:r>
      <w:r w:rsidRPr="00927814">
        <w:rPr>
          <w:rFonts w:ascii="Times New Roman" w:hAnsi="Times New Roman" w:cs="Times New Roman"/>
          <w:sz w:val="20"/>
          <w:szCs w:val="20"/>
          <w:vertAlign w:val="subscript"/>
        </w:rPr>
        <w:t>2</w:t>
      </w:r>
      <w:r w:rsidRPr="00927814">
        <w:rPr>
          <w:rFonts w:ascii="Times New Roman" w:hAnsi="Times New Roman" w:cs="Times New Roman"/>
          <w:sz w:val="20"/>
          <w:szCs w:val="20"/>
        </w:rPr>
        <w:t>@ω is supported only for thicknesses &gt; 15.8 µm).</w:t>
      </w:r>
      <w:r>
        <w:rPr>
          <w:rFonts w:ascii="Times New Roman" w:hAnsi="Times New Roman" w:cs="Times New Roman"/>
          <w:sz w:val="20"/>
          <w:szCs w:val="20"/>
        </w:rPr>
        <w:t xml:space="preserve"> </w:t>
      </w:r>
      <w:r w:rsidRPr="00927814">
        <w:rPr>
          <w:rFonts w:ascii="Times New Roman" w:hAnsi="Times New Roman" w:cs="Times New Roman"/>
          <w:sz w:val="20"/>
          <w:szCs w:val="20"/>
        </w:rPr>
        <w:t xml:space="preserve">b) </w:t>
      </w:r>
      <w:proofErr w:type="spellStart"/>
      <w:r w:rsidRPr="00927814">
        <w:rPr>
          <w:rFonts w:ascii="Times New Roman" w:hAnsi="Times New Roman" w:cs="Times New Roman"/>
          <w:sz w:val="20"/>
          <w:szCs w:val="20"/>
        </w:rPr>
        <w:t>Σ</w:t>
      </w:r>
      <w:r w:rsidRPr="00927814">
        <w:rPr>
          <w:rFonts w:ascii="Times New Roman" w:hAnsi="Times New Roman" w:cs="Times New Roman"/>
          <w:sz w:val="20"/>
          <w:szCs w:val="20"/>
          <w:vertAlign w:val="subscript"/>
        </w:rPr>
        <w:t>n</w:t>
      </w:r>
      <w:r w:rsidRPr="00927814">
        <w:rPr>
          <w:rFonts w:ascii="Times New Roman" w:hAnsi="Times New Roman" w:cs="Times New Roman"/>
          <w:sz w:val="20"/>
          <w:szCs w:val="20"/>
        </w:rPr>
        <w:t>TM</w:t>
      </w:r>
      <w:r w:rsidRPr="00927814">
        <w:rPr>
          <w:rFonts w:ascii="Times New Roman" w:hAnsi="Times New Roman" w:cs="Times New Roman"/>
          <w:sz w:val="20"/>
          <w:szCs w:val="20"/>
          <w:vertAlign w:val="subscript"/>
        </w:rPr>
        <w:t>n</w:t>
      </w:r>
      <w:r w:rsidRPr="00927814">
        <w:rPr>
          <w:rFonts w:ascii="Times New Roman" w:hAnsi="Times New Roman" w:cs="Times New Roman"/>
          <w:sz w:val="20"/>
          <w:szCs w:val="20"/>
        </w:rPr>
        <w:t>@ω</w:t>
      </w:r>
      <w:proofErr w:type="spellEnd"/>
      <w:r w:rsidRPr="00927814">
        <w:rPr>
          <w:rFonts w:ascii="Times New Roman" w:hAnsi="Times New Roman" w:cs="Times New Roman"/>
          <w:sz w:val="20"/>
          <w:szCs w:val="20"/>
        </w:rPr>
        <w:t xml:space="preserve"> total SHG efficiency as a function of pump frequency and propagation length for a WG thickness of 15 µm. (TM</w:t>
      </w:r>
      <w:r w:rsidRPr="00927814">
        <w:rPr>
          <w:rFonts w:ascii="Times New Roman" w:hAnsi="Times New Roman" w:cs="Times New Roman"/>
          <w:sz w:val="20"/>
          <w:szCs w:val="20"/>
          <w:vertAlign w:val="subscript"/>
        </w:rPr>
        <w:t>2</w:t>
      </w:r>
      <w:r w:rsidRPr="00927814">
        <w:rPr>
          <w:rFonts w:ascii="Times New Roman" w:hAnsi="Times New Roman" w:cs="Times New Roman"/>
          <w:sz w:val="20"/>
          <w:szCs w:val="20"/>
        </w:rPr>
        <w:t xml:space="preserve">@ω is supported only for frequencies &gt; 3.65 THz). c) peak value along the propagation direction of the </w:t>
      </w:r>
      <w:proofErr w:type="spellStart"/>
      <w:r w:rsidRPr="00927814">
        <w:rPr>
          <w:rFonts w:ascii="Times New Roman" w:hAnsi="Times New Roman" w:cs="Times New Roman"/>
          <w:sz w:val="20"/>
          <w:szCs w:val="20"/>
        </w:rPr>
        <w:t>Σ</w:t>
      </w:r>
      <w:r w:rsidRPr="00927814">
        <w:rPr>
          <w:rFonts w:ascii="Times New Roman" w:hAnsi="Times New Roman" w:cs="Times New Roman"/>
          <w:sz w:val="20"/>
          <w:szCs w:val="20"/>
          <w:vertAlign w:val="subscript"/>
        </w:rPr>
        <w:t>n</w:t>
      </w:r>
      <w:r w:rsidRPr="00927814">
        <w:rPr>
          <w:rFonts w:ascii="Times New Roman" w:hAnsi="Times New Roman" w:cs="Times New Roman"/>
          <w:sz w:val="20"/>
          <w:szCs w:val="20"/>
        </w:rPr>
        <w:t>TM</w:t>
      </w:r>
      <w:r w:rsidRPr="00927814">
        <w:rPr>
          <w:rFonts w:ascii="Times New Roman" w:hAnsi="Times New Roman" w:cs="Times New Roman"/>
          <w:sz w:val="20"/>
          <w:szCs w:val="20"/>
          <w:vertAlign w:val="subscript"/>
        </w:rPr>
        <w:t>n</w:t>
      </w:r>
      <w:r w:rsidRPr="00927814">
        <w:rPr>
          <w:rFonts w:ascii="Times New Roman" w:hAnsi="Times New Roman" w:cs="Times New Roman"/>
          <w:sz w:val="20"/>
          <w:szCs w:val="20"/>
        </w:rPr>
        <w:t>@ω</w:t>
      </w:r>
      <w:proofErr w:type="spellEnd"/>
      <w:r w:rsidRPr="00927814">
        <w:rPr>
          <w:rFonts w:ascii="Times New Roman" w:hAnsi="Times New Roman" w:cs="Times New Roman"/>
          <w:sz w:val="20"/>
          <w:szCs w:val="20"/>
        </w:rPr>
        <w:t xml:space="preserve"> total SHG efficiency. In all plots the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 mode is pumped at the WG entrance.</w:t>
      </w:r>
    </w:p>
    <w:p w14:paraId="0A3E7069" w14:textId="77777777" w:rsidR="00C83692" w:rsidRDefault="00C83692" w:rsidP="002B53B9">
      <w:pPr>
        <w:spacing w:line="360" w:lineRule="auto"/>
        <w:jc w:val="both"/>
        <w:rPr>
          <w:rFonts w:ascii="Times New Roman" w:hAnsi="Times New Roman" w:cs="Times New Roman"/>
          <w:color w:val="000000"/>
        </w:rPr>
      </w:pPr>
    </w:p>
    <w:p w14:paraId="2E4697E4" w14:textId="66208FED" w:rsidR="00DE2D0E" w:rsidRPr="00927814" w:rsidRDefault="00B81C1E" w:rsidP="002B53B9">
      <w:pPr>
        <w:spacing w:line="360" w:lineRule="auto"/>
        <w:jc w:val="both"/>
        <w:rPr>
          <w:rFonts w:ascii="Times New Roman" w:hAnsi="Times New Roman" w:cs="Times New Roman"/>
          <w:color w:val="000000"/>
        </w:rPr>
      </w:pPr>
      <w:r w:rsidRPr="00927814">
        <w:rPr>
          <w:rFonts w:ascii="Times New Roman" w:hAnsi="Times New Roman" w:cs="Times New Roman"/>
          <w:color w:val="000000"/>
        </w:rPr>
        <w:t xml:space="preserve">Fixing the </w:t>
      </w:r>
      <w:r w:rsidR="001D635D" w:rsidRPr="00927814">
        <w:rPr>
          <w:rFonts w:ascii="Times New Roman" w:hAnsi="Times New Roman" w:cs="Times New Roman"/>
          <w:color w:val="000000"/>
        </w:rPr>
        <w:t>WG</w:t>
      </w:r>
      <w:r w:rsidRPr="00927814">
        <w:rPr>
          <w:rFonts w:ascii="Times New Roman" w:hAnsi="Times New Roman" w:cs="Times New Roman"/>
          <w:color w:val="000000"/>
        </w:rPr>
        <w:t xml:space="preserve"> thickness to 15 μm, Fig</w:t>
      </w:r>
      <w:r w:rsidR="00741385" w:rsidRPr="00927814">
        <w:rPr>
          <w:rFonts w:ascii="Times New Roman" w:hAnsi="Times New Roman" w:cs="Times New Roman"/>
          <w:color w:val="000000"/>
        </w:rPr>
        <w:t xml:space="preserve">ure </w:t>
      </w:r>
      <w:r w:rsidRPr="00927814">
        <w:rPr>
          <w:rFonts w:ascii="Times New Roman" w:hAnsi="Times New Roman" w:cs="Times New Roman"/>
          <w:color w:val="000000"/>
        </w:rPr>
        <w:t>4b reports, as a function of pump frequency and propagation length, the combined SHG efficiency</w:t>
      </w:r>
      <w:r w:rsidR="00451BBA">
        <w:rPr>
          <w:rFonts w:ascii="Times New Roman" w:hAnsi="Times New Roman" w:cs="Times New Roman"/>
          <w:color w:val="000000"/>
        </w:rPr>
        <w:t xml:space="preserve"> </w:t>
      </w:r>
      <w:r w:rsidR="00451BBA" w:rsidRPr="002E5BF7">
        <w:rPr>
          <w:rFonts w:ascii="Times New Roman" w:hAnsi="Times New Roman" w:cs="Times New Roman"/>
        </w:rPr>
        <w:t>μ</w:t>
      </w:r>
      <w:r w:rsidRPr="00927814">
        <w:rPr>
          <w:rFonts w:ascii="Times New Roman" w:hAnsi="Times New Roman" w:cs="Times New Roman"/>
          <w:color w:val="000000"/>
        </w:rPr>
        <w:t xml:space="preserve"> obtained summing</w:t>
      </w:r>
      <w:r w:rsidR="00451BBA" w:rsidRPr="002E5BF7">
        <w:rPr>
          <w:rFonts w:ascii="Times New Roman" w:hAnsi="Times New Roman" w:cs="Times New Roman"/>
        </w:rPr>
        <w:t xml:space="preserve"> μ</w:t>
      </w:r>
      <w:r w:rsidR="00451BBA" w:rsidRPr="002E5BF7">
        <w:rPr>
          <w:rFonts w:ascii="Times New Roman" w:hAnsi="Times New Roman" w:cs="Times New Roman"/>
          <w:vertAlign w:val="subscript"/>
        </w:rPr>
        <w:t>1</w:t>
      </w:r>
      <w:r w:rsidR="00451BBA" w:rsidRPr="002E5BF7">
        <w:rPr>
          <w:rFonts w:ascii="Times New Roman" w:hAnsi="Times New Roman" w:cs="Times New Roman"/>
        </w:rPr>
        <w:t xml:space="preserve"> and μ</w:t>
      </w:r>
      <w:r w:rsidR="00451BBA" w:rsidRPr="002E5BF7">
        <w:rPr>
          <w:rFonts w:ascii="Times New Roman" w:hAnsi="Times New Roman" w:cs="Times New Roman"/>
          <w:vertAlign w:val="subscript"/>
        </w:rPr>
        <w:t>2</w:t>
      </w:r>
      <w:r w:rsidR="00451BBA" w:rsidRPr="002A09EA">
        <w:rPr>
          <w:rFonts w:ascii="Times New Roman" w:hAnsi="Times New Roman" w:cs="Times New Roman"/>
        </w:rPr>
        <w:t>,</w:t>
      </w:r>
      <w:r w:rsidRPr="00927814">
        <w:rPr>
          <w:rFonts w:ascii="Times New Roman" w:hAnsi="Times New Roman" w:cs="Times New Roman"/>
          <w:color w:val="000000"/>
        </w:rPr>
        <w:t xml:space="preserve"> when exciting TM</w:t>
      </w:r>
      <w:r w:rsidRPr="00927814">
        <w:rPr>
          <w:rFonts w:ascii="Times New Roman" w:hAnsi="Times New Roman" w:cs="Times New Roman"/>
          <w:color w:val="000000"/>
          <w:vertAlign w:val="subscript"/>
        </w:rPr>
        <w:t>1</w:t>
      </w:r>
      <w:r w:rsidRPr="00927814">
        <w:rPr>
          <w:rFonts w:ascii="Times New Roman" w:hAnsi="Times New Roman" w:cs="Times New Roman"/>
          <w:color w:val="000000"/>
        </w:rPr>
        <w:t xml:space="preserve">@ω/2. </w:t>
      </w:r>
      <w:r w:rsidR="00B10692" w:rsidRPr="00927814">
        <w:rPr>
          <w:rFonts w:ascii="Times New Roman" w:hAnsi="Times New Roman" w:cs="Times New Roman"/>
          <w:color w:val="000000"/>
        </w:rPr>
        <w:t>Remarkably, although</w:t>
      </w:r>
      <w:r w:rsidRPr="00927814">
        <w:rPr>
          <w:rFonts w:ascii="Times New Roman" w:hAnsi="Times New Roman" w:cs="Times New Roman"/>
          <w:color w:val="000000"/>
        </w:rPr>
        <w:t xml:space="preserve"> the ACQW design proposed targets a 3.55 THz pump, SHG is non-negligible for a large bandwidth around this frequency. Such large bandwidth stems from the relatively large FW</w:t>
      </w:r>
      <w:r w:rsidR="00B10692" w:rsidRPr="00927814">
        <w:rPr>
          <w:rFonts w:ascii="Times New Roman" w:hAnsi="Times New Roman" w:cs="Times New Roman"/>
          <w:color w:val="000000"/>
        </w:rPr>
        <w:t>H</w:t>
      </w:r>
      <w:r w:rsidRPr="00927814">
        <w:rPr>
          <w:rFonts w:ascii="Times New Roman" w:hAnsi="Times New Roman" w:cs="Times New Roman"/>
          <w:color w:val="000000"/>
        </w:rPr>
        <w:t>M of the active ISBT</w:t>
      </w:r>
      <w:r w:rsidR="00B10692" w:rsidRPr="00927814">
        <w:rPr>
          <w:rFonts w:ascii="Times New Roman" w:hAnsi="Times New Roman" w:cs="Times New Roman"/>
          <w:color w:val="000000"/>
        </w:rPr>
        <w:t>s</w:t>
      </w:r>
      <w:r w:rsidR="004C4705" w:rsidRPr="00927814">
        <w:rPr>
          <w:rFonts w:ascii="Times New Roman" w:hAnsi="Times New Roman" w:cs="Times New Roman"/>
          <w:color w:val="000000"/>
        </w:rPr>
        <w:t>,</w:t>
      </w:r>
      <w:r w:rsidRPr="00927814">
        <w:rPr>
          <w:rFonts w:ascii="Times New Roman" w:hAnsi="Times New Roman" w:cs="Times New Roman"/>
          <w:color w:val="000000"/>
        </w:rPr>
        <w:t xml:space="preserve"> which however limits the peak χ</w:t>
      </w:r>
      <w:r w:rsidRPr="00927814">
        <w:rPr>
          <w:rFonts w:ascii="Times New Roman" w:hAnsi="Times New Roman" w:cs="Times New Roman"/>
          <w:color w:val="000000"/>
          <w:vertAlign w:val="superscript"/>
        </w:rPr>
        <w:t>2</w:t>
      </w:r>
      <w:r w:rsidRPr="00927814">
        <w:rPr>
          <w:rFonts w:ascii="Times New Roman" w:hAnsi="Times New Roman" w:cs="Times New Roman"/>
          <w:color w:val="000000"/>
        </w:rPr>
        <w:t xml:space="preserve"> value. It also highlights a discontinuity at approximately 3.7 THz stemming from the appearance of TM</w:t>
      </w:r>
      <w:r w:rsidRPr="00927814">
        <w:rPr>
          <w:rFonts w:ascii="Times New Roman" w:hAnsi="Times New Roman" w:cs="Times New Roman"/>
          <w:color w:val="000000"/>
          <w:vertAlign w:val="subscript"/>
        </w:rPr>
        <w:t>2</w:t>
      </w:r>
      <w:r w:rsidRPr="00927814">
        <w:rPr>
          <w:rFonts w:ascii="Times New Roman" w:hAnsi="Times New Roman" w:cs="Times New Roman"/>
          <w:color w:val="000000"/>
        </w:rPr>
        <w:t>@ω</w:t>
      </w:r>
      <w:r w:rsidR="00B10692" w:rsidRPr="00927814">
        <w:rPr>
          <w:rFonts w:ascii="Times New Roman" w:hAnsi="Times New Roman" w:cs="Times New Roman"/>
          <w:color w:val="000000"/>
        </w:rPr>
        <w:t>.</w:t>
      </w:r>
      <w:r w:rsidRPr="00927814">
        <w:rPr>
          <w:rFonts w:ascii="Times New Roman" w:hAnsi="Times New Roman" w:cs="Times New Roman"/>
          <w:color w:val="000000"/>
        </w:rPr>
        <w:t xml:space="preserve"> </w:t>
      </w:r>
      <w:r w:rsidR="00B10692" w:rsidRPr="00927814">
        <w:rPr>
          <w:rFonts w:ascii="Times New Roman" w:hAnsi="Times New Roman" w:cs="Times New Roman"/>
          <w:color w:val="000000"/>
        </w:rPr>
        <w:t>This</w:t>
      </w:r>
      <w:r w:rsidRPr="00927814">
        <w:rPr>
          <w:rFonts w:ascii="Times New Roman" w:hAnsi="Times New Roman" w:cs="Times New Roman"/>
          <w:color w:val="000000"/>
        </w:rPr>
        <w:t xml:space="preserve"> enhances the overall SHG efficiency</w:t>
      </w:r>
      <w:r w:rsidR="00B10692" w:rsidRPr="00927814">
        <w:rPr>
          <w:rFonts w:ascii="Times New Roman" w:hAnsi="Times New Roman" w:cs="Times New Roman"/>
          <w:color w:val="000000"/>
        </w:rPr>
        <w:t>,</w:t>
      </w:r>
      <w:r w:rsidRPr="00927814">
        <w:rPr>
          <w:rFonts w:ascii="Times New Roman" w:hAnsi="Times New Roman" w:cs="Times New Roman"/>
          <w:color w:val="000000"/>
        </w:rPr>
        <w:t xml:space="preserve"> as apparent from the figure. The peak efficiency is obtained for pump at 3.8 THz since increasing the photon frequency results in a tighter mode confinement, overcompensating for the </w:t>
      </w:r>
      <w:r w:rsidR="003B4553" w:rsidRPr="00927814">
        <w:rPr>
          <w:rFonts w:ascii="Times New Roman" w:hAnsi="Times New Roman" w:cs="Times New Roman"/>
          <w:color w:val="000000"/>
        </w:rPr>
        <w:t>off resonance</w:t>
      </w:r>
      <w:r w:rsidRPr="00927814">
        <w:rPr>
          <w:rFonts w:ascii="Times New Roman" w:hAnsi="Times New Roman" w:cs="Times New Roman"/>
          <w:color w:val="000000"/>
        </w:rPr>
        <w:t xml:space="preserve"> χ</w:t>
      </w:r>
      <w:r w:rsidRPr="00927814">
        <w:rPr>
          <w:rFonts w:ascii="Times New Roman" w:hAnsi="Times New Roman" w:cs="Times New Roman"/>
          <w:color w:val="000000"/>
          <w:vertAlign w:val="superscript"/>
        </w:rPr>
        <w:t>2</w:t>
      </w:r>
      <w:r w:rsidRPr="00927814">
        <w:rPr>
          <w:rFonts w:ascii="Times New Roman" w:hAnsi="Times New Roman" w:cs="Times New Roman"/>
          <w:color w:val="000000"/>
        </w:rPr>
        <w:t xml:space="preserve"> value. Fig</w:t>
      </w:r>
      <w:r w:rsidR="00741385" w:rsidRPr="00927814">
        <w:rPr>
          <w:rFonts w:ascii="Times New Roman" w:hAnsi="Times New Roman" w:cs="Times New Roman"/>
          <w:color w:val="000000"/>
        </w:rPr>
        <w:t xml:space="preserve">ure </w:t>
      </w:r>
      <w:r w:rsidRPr="00927814">
        <w:rPr>
          <w:rFonts w:ascii="Times New Roman" w:hAnsi="Times New Roman" w:cs="Times New Roman"/>
          <w:color w:val="000000"/>
        </w:rPr>
        <w:t xml:space="preserve">4c shows the maximum SHG efficiency along </w:t>
      </w:r>
      <w:r w:rsidRPr="00927814">
        <w:rPr>
          <w:rFonts w:ascii="Times New Roman" w:hAnsi="Times New Roman" w:cs="Times New Roman"/>
          <w:i/>
          <w:iCs/>
          <w:color w:val="000000"/>
        </w:rPr>
        <w:t>z</w:t>
      </w:r>
      <w:r w:rsidRPr="00927814">
        <w:rPr>
          <w:rFonts w:ascii="Times New Roman" w:hAnsi="Times New Roman" w:cs="Times New Roman"/>
          <w:b/>
          <w:bCs/>
          <w:i/>
          <w:iCs/>
          <w:color w:val="000000"/>
        </w:rPr>
        <w:t xml:space="preserve"> </w:t>
      </w:r>
      <w:r w:rsidRPr="00927814">
        <w:rPr>
          <w:rFonts w:ascii="Times New Roman" w:hAnsi="Times New Roman" w:cs="Times New Roman"/>
          <w:color w:val="000000"/>
        </w:rPr>
        <w:t xml:space="preserve">as a function of </w:t>
      </w:r>
      <w:r w:rsidR="00C0581D" w:rsidRPr="00927814">
        <w:rPr>
          <w:rFonts w:ascii="Times New Roman" w:hAnsi="Times New Roman" w:cs="Times New Roman"/>
          <w:color w:val="000000"/>
        </w:rPr>
        <w:t>ω</w:t>
      </w:r>
      <w:r w:rsidRPr="00927814">
        <w:rPr>
          <w:rFonts w:ascii="Times New Roman" w:hAnsi="Times New Roman" w:cs="Times New Roman"/>
          <w:color w:val="000000"/>
        </w:rPr>
        <w:t xml:space="preserve">/2 and </w:t>
      </w:r>
      <w:r w:rsidR="001D635D" w:rsidRPr="00927814">
        <w:rPr>
          <w:rFonts w:ascii="Times New Roman" w:hAnsi="Times New Roman" w:cs="Times New Roman"/>
          <w:color w:val="000000"/>
        </w:rPr>
        <w:t>WG</w:t>
      </w:r>
      <w:r w:rsidRPr="00927814">
        <w:rPr>
          <w:rFonts w:ascii="Times New Roman" w:hAnsi="Times New Roman" w:cs="Times New Roman"/>
          <w:color w:val="000000"/>
        </w:rPr>
        <w:t xml:space="preserve"> thickness. In this case the appearance of TM</w:t>
      </w:r>
      <w:r w:rsidRPr="00927814">
        <w:rPr>
          <w:rFonts w:ascii="Times New Roman" w:hAnsi="Times New Roman" w:cs="Times New Roman"/>
          <w:color w:val="000000"/>
          <w:vertAlign w:val="subscript"/>
        </w:rPr>
        <w:t>2</w:t>
      </w:r>
      <w:r w:rsidRPr="00927814">
        <w:rPr>
          <w:rFonts w:ascii="Times New Roman" w:hAnsi="Times New Roman" w:cs="Times New Roman"/>
          <w:color w:val="000000"/>
        </w:rPr>
        <w:t>@ω creates a discontinuity along the top-left/bottom-right diagonal which separates the single-mode WG regime from the multi-mode one. Similar results are found when pumping TE</w:t>
      </w:r>
      <w:r w:rsidRPr="00927814">
        <w:rPr>
          <w:rFonts w:ascii="Times New Roman" w:hAnsi="Times New Roman" w:cs="Times New Roman"/>
          <w:color w:val="000000"/>
          <w:vertAlign w:val="subscript"/>
        </w:rPr>
        <w:t>1</w:t>
      </w:r>
      <w:r w:rsidRPr="00927814">
        <w:rPr>
          <w:rFonts w:ascii="Times New Roman" w:hAnsi="Times New Roman" w:cs="Times New Roman"/>
          <w:color w:val="000000"/>
        </w:rPr>
        <w:t>@ω/2.</w:t>
      </w:r>
    </w:p>
    <w:p w14:paraId="78C788A3" w14:textId="69DBE160" w:rsidR="00DE2D0E" w:rsidRDefault="00B81C1E" w:rsidP="002B53B9">
      <w:pPr>
        <w:spacing w:line="360" w:lineRule="auto"/>
        <w:jc w:val="both"/>
        <w:rPr>
          <w:rFonts w:ascii="Times New Roman" w:hAnsi="Times New Roman" w:cs="Times New Roman"/>
          <w:color w:val="000000"/>
        </w:rPr>
      </w:pPr>
      <w:r w:rsidRPr="00927814">
        <w:rPr>
          <w:rFonts w:ascii="Times New Roman" w:hAnsi="Times New Roman" w:cs="Times New Roman"/>
          <w:color w:val="000000"/>
        </w:rPr>
        <w:t xml:space="preserve">So far, we have restricted this theoretical investigation to slab-type </w:t>
      </w:r>
      <w:r w:rsidR="001D635D" w:rsidRPr="00927814">
        <w:rPr>
          <w:rFonts w:ascii="Times New Roman" w:hAnsi="Times New Roman" w:cs="Times New Roman"/>
          <w:color w:val="000000"/>
        </w:rPr>
        <w:t>WG</w:t>
      </w:r>
      <w:r w:rsidRPr="00927814">
        <w:rPr>
          <w:rFonts w:ascii="Times New Roman" w:hAnsi="Times New Roman" w:cs="Times New Roman"/>
          <w:color w:val="000000"/>
        </w:rPr>
        <w:t xml:space="preserve">s </w:t>
      </w:r>
      <w:r w:rsidR="00BB1D62" w:rsidRPr="00927814">
        <w:rPr>
          <w:rFonts w:ascii="Times New Roman" w:hAnsi="Times New Roman" w:cs="Times New Roman"/>
          <w:color w:val="000000"/>
        </w:rPr>
        <w:t xml:space="preserve">employing only </w:t>
      </w:r>
      <w:r w:rsidRPr="00927814">
        <w:rPr>
          <w:rFonts w:ascii="Times New Roman" w:hAnsi="Times New Roman" w:cs="Times New Roman"/>
          <w:color w:val="000000"/>
        </w:rPr>
        <w:t xml:space="preserve">silicon, germanium and their alloys, avoiding more complex solutions such as grated </w:t>
      </w:r>
      <w:r w:rsidR="001D635D" w:rsidRPr="00927814">
        <w:rPr>
          <w:rFonts w:ascii="Times New Roman" w:hAnsi="Times New Roman" w:cs="Times New Roman"/>
          <w:color w:val="000000"/>
        </w:rPr>
        <w:t>WG</w:t>
      </w:r>
      <w:r w:rsidRPr="00927814">
        <w:rPr>
          <w:rFonts w:ascii="Times New Roman" w:hAnsi="Times New Roman" w:cs="Times New Roman"/>
          <w:color w:val="000000"/>
        </w:rPr>
        <w:t>s to suppress phase mismatch</w:t>
      </w:r>
      <w:r w:rsidR="002B53B9" w:rsidRPr="00927814">
        <w:rPr>
          <w:rFonts w:ascii="Times New Roman" w:hAnsi="Times New Roman" w:cs="Times New Roman"/>
          <w:color w:val="000000"/>
        </w:rPr>
        <w:t xml:space="preserve"> </w:t>
      </w:r>
      <w:r w:rsidRPr="00927814">
        <w:rPr>
          <w:rFonts w:ascii="Times New Roman" w:hAnsi="Times New Roman" w:cs="Times New Roman"/>
          <w:color w:val="000000"/>
        </w:rPr>
        <w:t>[</w:t>
      </w:r>
      <w:r w:rsidR="00E31FA9" w:rsidRPr="00927814">
        <w:rPr>
          <w:rFonts w:ascii="Times New Roman" w:hAnsi="Times New Roman" w:cs="Times New Roman"/>
          <w:color w:val="000000"/>
        </w:rPr>
        <w:t>57</w:t>
      </w:r>
      <w:r w:rsidRPr="00927814">
        <w:rPr>
          <w:rFonts w:ascii="Times New Roman" w:hAnsi="Times New Roman" w:cs="Times New Roman"/>
          <w:color w:val="000000"/>
        </w:rPr>
        <w:t>] and double-surface plasmon structures to improve TM-modes confinement[</w:t>
      </w:r>
      <w:r w:rsidR="00E31FA9" w:rsidRPr="00927814">
        <w:rPr>
          <w:rFonts w:ascii="Times New Roman" w:hAnsi="Times New Roman" w:cs="Times New Roman"/>
          <w:color w:val="000000"/>
        </w:rPr>
        <w:t>58</w:t>
      </w:r>
      <w:r w:rsidRPr="00927814">
        <w:rPr>
          <w:rFonts w:ascii="Times New Roman" w:hAnsi="Times New Roman" w:cs="Times New Roman"/>
          <w:color w:val="000000"/>
        </w:rPr>
        <w:t xml:space="preserve">]. We followed this guideline to avoid over-bloating the scope of the paper, which is to evaluate the </w:t>
      </w:r>
      <w:r w:rsidRPr="00927814">
        <w:rPr>
          <w:rFonts w:ascii="Times New Roman" w:hAnsi="Times New Roman" w:cs="Times New Roman"/>
          <w:color w:val="000000"/>
        </w:rPr>
        <w:lastRenderedPageBreak/>
        <w:t xml:space="preserve">feasibility of SHG in the THz rather than to </w:t>
      </w:r>
      <w:r w:rsidR="00BB1D62" w:rsidRPr="00927814">
        <w:rPr>
          <w:rFonts w:ascii="Times New Roman" w:hAnsi="Times New Roman" w:cs="Times New Roman"/>
          <w:color w:val="000000"/>
        </w:rPr>
        <w:t>determine</w:t>
      </w:r>
      <w:r w:rsidRPr="00927814">
        <w:rPr>
          <w:rFonts w:ascii="Times New Roman" w:hAnsi="Times New Roman" w:cs="Times New Roman"/>
          <w:color w:val="000000"/>
        </w:rPr>
        <w:t xml:space="preserve"> </w:t>
      </w:r>
      <w:r w:rsidR="00BB1D62" w:rsidRPr="00927814">
        <w:rPr>
          <w:rFonts w:ascii="Times New Roman" w:hAnsi="Times New Roman" w:cs="Times New Roman"/>
          <w:color w:val="000000"/>
        </w:rPr>
        <w:t>an optimized design</w:t>
      </w:r>
      <w:r w:rsidRPr="00927814">
        <w:rPr>
          <w:rFonts w:ascii="Times New Roman" w:hAnsi="Times New Roman" w:cs="Times New Roman"/>
          <w:color w:val="000000"/>
        </w:rPr>
        <w:t>.  To evoke an idea of the</w:t>
      </w:r>
      <w:r w:rsidR="00C23D62" w:rsidRPr="00927814">
        <w:rPr>
          <w:rFonts w:ascii="Times New Roman" w:hAnsi="Times New Roman" w:cs="Times New Roman"/>
          <w:color w:val="000000"/>
        </w:rPr>
        <w:t xml:space="preserve"> possibilities</w:t>
      </w:r>
      <w:r w:rsidRPr="00927814">
        <w:rPr>
          <w:rFonts w:ascii="Times New Roman" w:hAnsi="Times New Roman" w:cs="Times New Roman"/>
          <w:color w:val="000000"/>
        </w:rPr>
        <w:t xml:space="preserve">, we will nonetheless conclude by reporting a rather simple yet innovative approach to refractive index engineering. </w:t>
      </w:r>
    </w:p>
    <w:p w14:paraId="06ACE197" w14:textId="77777777" w:rsidR="00C83692" w:rsidRDefault="00C83692" w:rsidP="004D66BC">
      <w:pPr>
        <w:spacing w:line="360" w:lineRule="auto"/>
        <w:jc w:val="center"/>
        <w:rPr>
          <w:rFonts w:ascii="Times New Roman" w:hAnsi="Times New Roman" w:cs="Times New Roman"/>
          <w:b/>
          <w:bCs/>
        </w:rPr>
      </w:pPr>
    </w:p>
    <w:p w14:paraId="2D18D3BC" w14:textId="5D043D34" w:rsidR="004D66BC" w:rsidRDefault="00C83692" w:rsidP="004D66BC">
      <w:pPr>
        <w:spacing w:line="360" w:lineRule="auto"/>
        <w:jc w:val="center"/>
        <w:rPr>
          <w:rFonts w:ascii="Times New Roman" w:hAnsi="Times New Roman" w:cs="Times New Roman"/>
          <w:b/>
          <w:bCs/>
        </w:rPr>
      </w:pPr>
      <w:r>
        <w:rPr>
          <w:rFonts w:ascii="Times New Roman" w:hAnsi="Times New Roman" w:cs="Times New Roman"/>
          <w:b/>
          <w:bCs/>
          <w:noProof/>
        </w:rPr>
        <w:drawing>
          <wp:inline distT="0" distB="0" distL="0" distR="0" wp14:anchorId="5F10DC18" wp14:editId="5A1E7751">
            <wp:extent cx="6115050" cy="2295525"/>
            <wp:effectExtent l="0" t="0" r="0" b="9525"/>
            <wp:docPr id="20234825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15050" cy="2295525"/>
                    </a:xfrm>
                    <a:prstGeom prst="rect">
                      <a:avLst/>
                    </a:prstGeom>
                    <a:noFill/>
                    <a:ln>
                      <a:noFill/>
                    </a:ln>
                  </pic:spPr>
                </pic:pic>
              </a:graphicData>
            </a:graphic>
          </wp:inline>
        </w:drawing>
      </w:r>
    </w:p>
    <w:p w14:paraId="138D723A" w14:textId="77777777" w:rsidR="00C83692" w:rsidRPr="00927814" w:rsidRDefault="00C83692" w:rsidP="00C83692">
      <w:pPr>
        <w:pStyle w:val="Standard"/>
        <w:rPr>
          <w:rFonts w:ascii="Times New Roman" w:hAnsi="Times New Roman" w:cs="Times New Roman"/>
          <w:sz w:val="20"/>
          <w:szCs w:val="20"/>
        </w:rPr>
      </w:pPr>
      <w:r w:rsidRPr="00927814">
        <w:rPr>
          <w:rFonts w:ascii="Times New Roman" w:hAnsi="Times New Roman" w:cs="Times New Roman"/>
          <w:sz w:val="20"/>
          <w:szCs w:val="20"/>
        </w:rPr>
        <w:t>Figure 5: a) refractive index profile and normalized square moduli of the electric field for the TE</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 and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 xml:space="preserve">@ω modes when using an </w:t>
      </w:r>
      <w:proofErr w:type="spellStart"/>
      <w:r w:rsidRPr="00927814">
        <w:rPr>
          <w:rFonts w:ascii="Times New Roman" w:hAnsi="Times New Roman" w:cs="Times New Roman"/>
          <w:sz w:val="20"/>
          <w:szCs w:val="20"/>
        </w:rPr>
        <w:t>GeOI</w:t>
      </w:r>
      <w:proofErr w:type="spellEnd"/>
      <w:r w:rsidRPr="00927814">
        <w:rPr>
          <w:rFonts w:ascii="Times New Roman" w:hAnsi="Times New Roman" w:cs="Times New Roman"/>
          <w:sz w:val="20"/>
          <w:szCs w:val="20"/>
        </w:rPr>
        <w:t xml:space="preserve"> substrate. b) Effective refractive indexes of the TE</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 and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 xml:space="preserve">@ω modes as functions of the WG thickness. c) </w:t>
      </w:r>
      <w:proofErr w:type="spellStart"/>
      <w:r>
        <w:rPr>
          <w:rFonts w:ascii="Times New Roman" w:hAnsi="Times New Roman" w:cs="Times New Roman"/>
          <w:sz w:val="20"/>
          <w:szCs w:val="20"/>
        </w:rPr>
        <w:t>D</w:t>
      </w:r>
      <w:r w:rsidRPr="00927814">
        <w:rPr>
          <w:rFonts w:ascii="Times New Roman" w:hAnsi="Times New Roman" w:cs="Times New Roman"/>
          <w:sz w:val="20"/>
          <w:szCs w:val="20"/>
        </w:rPr>
        <w:t>ephase</w:t>
      </w:r>
      <w:proofErr w:type="spellEnd"/>
      <w:r w:rsidRPr="00927814">
        <w:rPr>
          <w:rFonts w:ascii="Times New Roman" w:hAnsi="Times New Roman" w:cs="Times New Roman"/>
          <w:sz w:val="20"/>
          <w:szCs w:val="20"/>
        </w:rPr>
        <w:t xml:space="preserve"> length for TE</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 SHG as a function of the WG thickness. d) TE</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@ω/2- TM</w:t>
      </w:r>
      <w:r w:rsidRPr="00927814">
        <w:rPr>
          <w:rFonts w:ascii="Times New Roman" w:hAnsi="Times New Roman" w:cs="Times New Roman"/>
          <w:sz w:val="20"/>
          <w:szCs w:val="20"/>
          <w:vertAlign w:val="subscript"/>
        </w:rPr>
        <w:t>1</w:t>
      </w:r>
      <w:r w:rsidRPr="00927814">
        <w:rPr>
          <w:rFonts w:ascii="Times New Roman" w:hAnsi="Times New Roman" w:cs="Times New Roman"/>
          <w:sz w:val="20"/>
          <w:szCs w:val="20"/>
        </w:rPr>
        <w:t xml:space="preserve">@ω SHG efficiency as a function of waveguide thickness and propagation length on an </w:t>
      </w:r>
      <w:proofErr w:type="spellStart"/>
      <w:r w:rsidRPr="00927814">
        <w:rPr>
          <w:rFonts w:ascii="Times New Roman" w:hAnsi="Times New Roman" w:cs="Times New Roman"/>
          <w:sz w:val="20"/>
          <w:szCs w:val="20"/>
        </w:rPr>
        <w:t>GeOI</w:t>
      </w:r>
      <w:proofErr w:type="spellEnd"/>
      <w:r w:rsidRPr="00927814">
        <w:rPr>
          <w:rFonts w:ascii="Times New Roman" w:hAnsi="Times New Roman" w:cs="Times New Roman"/>
          <w:sz w:val="20"/>
          <w:szCs w:val="20"/>
        </w:rPr>
        <w:t xml:space="preserve"> substrate.</w:t>
      </w:r>
    </w:p>
    <w:p w14:paraId="73CDC0B9" w14:textId="77777777" w:rsidR="00C83692" w:rsidRPr="004D66BC" w:rsidRDefault="00C83692" w:rsidP="004D66BC">
      <w:pPr>
        <w:spacing w:line="360" w:lineRule="auto"/>
        <w:jc w:val="center"/>
        <w:rPr>
          <w:rFonts w:ascii="Times New Roman" w:hAnsi="Times New Roman" w:cs="Times New Roman"/>
          <w:b/>
          <w:bCs/>
        </w:rPr>
      </w:pPr>
    </w:p>
    <w:p w14:paraId="781ED546" w14:textId="20BFE990" w:rsidR="00DE2D0E" w:rsidRPr="00927814" w:rsidRDefault="00B81C1E" w:rsidP="002B53B9">
      <w:pPr>
        <w:spacing w:line="360" w:lineRule="auto"/>
        <w:jc w:val="both"/>
        <w:rPr>
          <w:rFonts w:ascii="Times New Roman" w:hAnsi="Times New Roman" w:cs="Times New Roman"/>
          <w:color w:val="000000"/>
        </w:rPr>
      </w:pPr>
      <w:r w:rsidRPr="00927814">
        <w:rPr>
          <w:rFonts w:ascii="Times New Roman" w:hAnsi="Times New Roman" w:cs="Times New Roman"/>
          <w:color w:val="000000"/>
        </w:rPr>
        <w:t xml:space="preserve">Employing the same exact ACQW and a similar </w:t>
      </w:r>
      <w:r w:rsidR="001D635D" w:rsidRPr="00927814">
        <w:rPr>
          <w:rFonts w:ascii="Times New Roman" w:hAnsi="Times New Roman" w:cs="Times New Roman"/>
          <w:color w:val="000000"/>
        </w:rPr>
        <w:t>WG</w:t>
      </w:r>
      <w:r w:rsidRPr="00927814">
        <w:rPr>
          <w:rFonts w:ascii="Times New Roman" w:hAnsi="Times New Roman" w:cs="Times New Roman"/>
          <w:color w:val="000000"/>
        </w:rPr>
        <w:t xml:space="preserve"> configuration, we now assume the epitaxy to be performed on a GeOI substrate instead of a </w:t>
      </w:r>
      <w:r w:rsidR="00BB1D62" w:rsidRPr="00927814">
        <w:rPr>
          <w:rFonts w:ascii="Times New Roman" w:hAnsi="Times New Roman" w:cs="Times New Roman"/>
          <w:color w:val="000000"/>
        </w:rPr>
        <w:t>standard</w:t>
      </w:r>
      <w:r w:rsidRPr="00927814">
        <w:rPr>
          <w:rFonts w:ascii="Times New Roman" w:hAnsi="Times New Roman" w:cs="Times New Roman"/>
          <w:color w:val="000000"/>
        </w:rPr>
        <w:t xml:space="preserve"> Si one, the only significant difference being the presence of a silicon dioxide layer in between the Si substrate and the 1 μm thick Ge VS layer. In the following, we set the SiO</w:t>
      </w:r>
      <w:r w:rsidRPr="00927814">
        <w:rPr>
          <w:rFonts w:ascii="Times New Roman" w:hAnsi="Times New Roman" w:cs="Times New Roman"/>
          <w:color w:val="000000"/>
          <w:vertAlign w:val="subscript"/>
        </w:rPr>
        <w:t>2</w:t>
      </w:r>
      <w:r w:rsidRPr="00927814">
        <w:rPr>
          <w:rFonts w:ascii="Times New Roman" w:hAnsi="Times New Roman" w:cs="Times New Roman"/>
          <w:color w:val="000000"/>
        </w:rPr>
        <w:t xml:space="preserve"> thickness at 1 μm and rely on </w:t>
      </w:r>
      <w:r w:rsidR="00BB1D62" w:rsidRPr="00927814">
        <w:rPr>
          <w:rFonts w:ascii="Times New Roman" w:hAnsi="Times New Roman" w:cs="Times New Roman"/>
          <w:color w:val="000000"/>
        </w:rPr>
        <w:t xml:space="preserve">Ref. </w:t>
      </w:r>
      <w:r w:rsidRPr="00927814">
        <w:rPr>
          <w:rFonts w:ascii="Times New Roman" w:hAnsi="Times New Roman" w:cs="Times New Roman"/>
          <w:color w:val="000000"/>
        </w:rPr>
        <w:t>[</w:t>
      </w:r>
      <w:r w:rsidR="00E31FA9" w:rsidRPr="00927814">
        <w:rPr>
          <w:rFonts w:ascii="Times New Roman" w:hAnsi="Times New Roman" w:cs="Times New Roman"/>
          <w:color w:val="000000"/>
        </w:rPr>
        <w:t>59</w:t>
      </w:r>
      <w:r w:rsidRPr="00927814">
        <w:rPr>
          <w:rFonts w:ascii="Times New Roman" w:hAnsi="Times New Roman" w:cs="Times New Roman"/>
          <w:color w:val="000000"/>
        </w:rPr>
        <w:t>] to model its optical properties</w:t>
      </w:r>
      <w:r w:rsidR="001B0CCC" w:rsidRPr="00927814">
        <w:rPr>
          <w:rFonts w:ascii="Times New Roman" w:hAnsi="Times New Roman" w:cs="Times New Roman"/>
          <w:color w:val="000000"/>
        </w:rPr>
        <w:t>, tweaking equation (5) accordingly</w:t>
      </w:r>
      <w:r w:rsidRPr="00927814">
        <w:rPr>
          <w:rFonts w:ascii="Times New Roman" w:hAnsi="Times New Roman" w:cs="Times New Roman"/>
          <w:color w:val="000000"/>
        </w:rPr>
        <w:t xml:space="preserve">. The adoption of a GeOI substrate has a negligible impact on TE modes, while it causes radical variations in the TM ones because of their boundary conditions. Specifically, no TM modes @ω/2 are supported by the </w:t>
      </w:r>
      <w:r w:rsidR="001D635D" w:rsidRPr="00927814">
        <w:rPr>
          <w:rFonts w:ascii="Times New Roman" w:hAnsi="Times New Roman" w:cs="Times New Roman"/>
          <w:color w:val="000000"/>
        </w:rPr>
        <w:t>WG</w:t>
      </w:r>
      <w:r w:rsidRPr="00927814">
        <w:rPr>
          <w:rFonts w:ascii="Times New Roman" w:hAnsi="Times New Roman" w:cs="Times New Roman"/>
          <w:color w:val="000000"/>
        </w:rPr>
        <w:t xml:space="preserve"> up to thicknesses of approximately 14 μm, while TM modes @ω experience smaller effective refractive index, which can be exploited to tune the phase mismatch in TE/TM SHG. Fig</w:t>
      </w:r>
      <w:r w:rsidR="00741385" w:rsidRPr="00927814">
        <w:rPr>
          <w:rFonts w:ascii="Times New Roman" w:hAnsi="Times New Roman" w:cs="Times New Roman"/>
          <w:color w:val="000000"/>
        </w:rPr>
        <w:t xml:space="preserve">ure </w:t>
      </w:r>
      <w:r w:rsidRPr="00927814">
        <w:rPr>
          <w:rFonts w:ascii="Times New Roman" w:hAnsi="Times New Roman" w:cs="Times New Roman"/>
          <w:color w:val="000000"/>
        </w:rPr>
        <w:t>5a reports the normalized profiles of the square moduli of the electric field for TE</w:t>
      </w:r>
      <w:r w:rsidRPr="00927814">
        <w:rPr>
          <w:rFonts w:ascii="Times New Roman" w:hAnsi="Times New Roman" w:cs="Times New Roman"/>
          <w:color w:val="000000"/>
          <w:vertAlign w:val="subscript"/>
        </w:rPr>
        <w:t>1</w:t>
      </w:r>
      <w:r w:rsidRPr="00927814">
        <w:rPr>
          <w:rFonts w:ascii="Times New Roman" w:hAnsi="Times New Roman" w:cs="Times New Roman"/>
          <w:color w:val="000000"/>
        </w:rPr>
        <w:t>@ω/2 and TM</w:t>
      </w:r>
      <w:r w:rsidRPr="00927814">
        <w:rPr>
          <w:rFonts w:ascii="Times New Roman" w:hAnsi="Times New Roman" w:cs="Times New Roman"/>
          <w:color w:val="000000"/>
          <w:vertAlign w:val="subscript"/>
        </w:rPr>
        <w:t>1</w:t>
      </w:r>
      <w:r w:rsidRPr="00927814">
        <w:rPr>
          <w:rFonts w:ascii="Times New Roman" w:hAnsi="Times New Roman" w:cs="Times New Roman"/>
          <w:color w:val="000000"/>
        </w:rPr>
        <w:t>@ω</w:t>
      </w:r>
      <w:r w:rsidR="00BB1D62" w:rsidRPr="00927814">
        <w:rPr>
          <w:rFonts w:ascii="Times New Roman" w:hAnsi="Times New Roman" w:cs="Times New Roman"/>
          <w:color w:val="000000"/>
        </w:rPr>
        <w:t>,</w:t>
      </w:r>
      <w:r w:rsidRPr="00927814">
        <w:rPr>
          <w:rFonts w:ascii="Times New Roman" w:hAnsi="Times New Roman" w:cs="Times New Roman"/>
          <w:color w:val="000000"/>
        </w:rPr>
        <w:t xml:space="preserve"> for a total WG thickness of 9.5 μm. </w:t>
      </w:r>
      <w:r w:rsidR="00BB1D62" w:rsidRPr="00927814">
        <w:rPr>
          <w:rFonts w:ascii="Times New Roman" w:hAnsi="Times New Roman" w:cs="Times New Roman"/>
          <w:color w:val="000000"/>
        </w:rPr>
        <w:t>E</w:t>
      </w:r>
      <w:r w:rsidRPr="00927814">
        <w:rPr>
          <w:rFonts w:ascii="Times New Roman" w:hAnsi="Times New Roman" w:cs="Times New Roman"/>
          <w:color w:val="000000"/>
        </w:rPr>
        <w:t xml:space="preserve">ffective refractive indexes </w:t>
      </w:r>
      <w:r w:rsidR="00C7291D" w:rsidRPr="00927814">
        <w:rPr>
          <w:rFonts w:ascii="Times New Roman" w:hAnsi="Times New Roman" w:cs="Times New Roman"/>
          <w:color w:val="000000"/>
        </w:rPr>
        <w:t>are</w:t>
      </w:r>
      <w:r w:rsidRPr="00927814">
        <w:rPr>
          <w:rFonts w:ascii="Times New Roman" w:hAnsi="Times New Roman" w:cs="Times New Roman"/>
          <w:color w:val="000000"/>
        </w:rPr>
        <w:t xml:space="preserve"> shown in Fig</w:t>
      </w:r>
      <w:r w:rsidR="00741385" w:rsidRPr="00927814">
        <w:rPr>
          <w:rFonts w:ascii="Times New Roman" w:hAnsi="Times New Roman" w:cs="Times New Roman"/>
          <w:color w:val="000000"/>
        </w:rPr>
        <w:t xml:space="preserve">ure </w:t>
      </w:r>
      <w:r w:rsidRPr="00927814">
        <w:rPr>
          <w:rFonts w:ascii="Times New Roman" w:hAnsi="Times New Roman" w:cs="Times New Roman"/>
          <w:color w:val="000000"/>
        </w:rPr>
        <w:t xml:space="preserve">5b </w:t>
      </w:r>
      <w:r w:rsidR="00BB1D62" w:rsidRPr="00927814">
        <w:rPr>
          <w:rFonts w:ascii="Times New Roman" w:hAnsi="Times New Roman" w:cs="Times New Roman"/>
          <w:color w:val="000000"/>
        </w:rPr>
        <w:t xml:space="preserve">as a function of WG thickness, </w:t>
      </w:r>
      <w:r w:rsidRPr="00927814">
        <w:rPr>
          <w:rFonts w:ascii="Times New Roman" w:hAnsi="Times New Roman" w:cs="Times New Roman"/>
          <w:color w:val="000000"/>
        </w:rPr>
        <w:t>evidencing a crossing point a</w:t>
      </w:r>
      <w:r w:rsidR="00BB1D62" w:rsidRPr="00927814">
        <w:rPr>
          <w:rFonts w:ascii="Times New Roman" w:hAnsi="Times New Roman" w:cs="Times New Roman"/>
          <w:color w:val="000000"/>
        </w:rPr>
        <w:t>t</w:t>
      </w:r>
      <w:r w:rsidRPr="00927814">
        <w:rPr>
          <w:rFonts w:ascii="Times New Roman" w:hAnsi="Times New Roman" w:cs="Times New Roman"/>
          <w:color w:val="000000"/>
        </w:rPr>
        <w:t xml:space="preserve"> approximately 9.25 μm, </w:t>
      </w:r>
      <w:r w:rsidR="00BB1D62" w:rsidRPr="00927814">
        <w:rPr>
          <w:rFonts w:ascii="Times New Roman" w:hAnsi="Times New Roman" w:cs="Times New Roman"/>
          <w:color w:val="000000"/>
        </w:rPr>
        <w:t xml:space="preserve">which </w:t>
      </w:r>
      <w:r w:rsidRPr="00927814">
        <w:rPr>
          <w:rFonts w:ascii="Times New Roman" w:hAnsi="Times New Roman" w:cs="Times New Roman"/>
          <w:color w:val="000000"/>
        </w:rPr>
        <w:t>correspond</w:t>
      </w:r>
      <w:r w:rsidR="00BB1D62" w:rsidRPr="00927814">
        <w:rPr>
          <w:rFonts w:ascii="Times New Roman" w:hAnsi="Times New Roman" w:cs="Times New Roman"/>
          <w:color w:val="000000"/>
        </w:rPr>
        <w:t>s</w:t>
      </w:r>
      <w:r w:rsidRPr="00927814">
        <w:rPr>
          <w:rFonts w:ascii="Times New Roman" w:hAnsi="Times New Roman" w:cs="Times New Roman"/>
          <w:color w:val="000000"/>
        </w:rPr>
        <w:t xml:space="preserve"> to a perfect phase match as indicated by the divergence of the dephase </w:t>
      </w:r>
      <w:r w:rsidR="00EB4BD1" w:rsidRPr="00927814">
        <w:rPr>
          <w:rFonts w:ascii="Times New Roman" w:hAnsi="Times New Roman" w:cs="Times New Roman"/>
          <w:color w:val="000000"/>
        </w:rPr>
        <w:t>length plotted</w:t>
      </w:r>
      <w:r w:rsidRPr="00927814">
        <w:rPr>
          <w:rFonts w:ascii="Times New Roman" w:hAnsi="Times New Roman" w:cs="Times New Roman"/>
          <w:color w:val="000000"/>
        </w:rPr>
        <w:t xml:space="preserve"> in Fig</w:t>
      </w:r>
      <w:r w:rsidR="00741385" w:rsidRPr="00927814">
        <w:rPr>
          <w:rFonts w:ascii="Times New Roman" w:hAnsi="Times New Roman" w:cs="Times New Roman"/>
          <w:color w:val="000000"/>
        </w:rPr>
        <w:t xml:space="preserve">ure </w:t>
      </w:r>
      <w:r w:rsidRPr="00927814">
        <w:rPr>
          <w:rFonts w:ascii="Times New Roman" w:hAnsi="Times New Roman" w:cs="Times New Roman"/>
          <w:color w:val="000000"/>
        </w:rPr>
        <w:t xml:space="preserve">5c. Thus, at this particular WG thickness the only factor limiting SHG </w:t>
      </w:r>
      <w:r w:rsidR="00BB1D62" w:rsidRPr="00927814">
        <w:rPr>
          <w:rFonts w:ascii="Times New Roman" w:hAnsi="Times New Roman" w:cs="Times New Roman"/>
          <w:color w:val="000000"/>
        </w:rPr>
        <w:t>is</w:t>
      </w:r>
      <w:r w:rsidRPr="00927814">
        <w:rPr>
          <w:rFonts w:ascii="Times New Roman" w:hAnsi="Times New Roman" w:cs="Times New Roman"/>
          <w:color w:val="000000"/>
        </w:rPr>
        <w:t xml:space="preserve"> the absorption from ISBTs and free carriers in the substrate, allowing to reach efficiencies &gt; </w:t>
      </w:r>
      <w:r w:rsidR="00362383" w:rsidRPr="00927814">
        <w:rPr>
          <w:rFonts w:ascii="Times New Roman" w:hAnsi="Times New Roman" w:cs="Times New Roman"/>
          <w:color w:val="000000"/>
        </w:rPr>
        <w:t>0</w:t>
      </w:r>
      <w:r w:rsidRPr="00927814">
        <w:rPr>
          <w:rFonts w:ascii="Times New Roman" w:hAnsi="Times New Roman" w:cs="Times New Roman"/>
          <w:color w:val="000000"/>
        </w:rPr>
        <w:t>.2% as shown in Fig</w:t>
      </w:r>
      <w:r w:rsidR="00741385" w:rsidRPr="00927814">
        <w:rPr>
          <w:rFonts w:ascii="Times New Roman" w:hAnsi="Times New Roman" w:cs="Times New Roman"/>
          <w:color w:val="000000"/>
        </w:rPr>
        <w:t xml:space="preserve">ure </w:t>
      </w:r>
      <w:r w:rsidRPr="00927814">
        <w:rPr>
          <w:rFonts w:ascii="Times New Roman" w:hAnsi="Times New Roman" w:cs="Times New Roman"/>
          <w:color w:val="000000"/>
        </w:rPr>
        <w:t xml:space="preserve">5d. Notice that using Si substrates, similar </w:t>
      </w:r>
      <w:proofErr w:type="spellStart"/>
      <w:r w:rsidR="000E71BC" w:rsidRPr="002A09EA">
        <w:rPr>
          <w:rFonts w:ascii="Times New Roman" w:hAnsi="Times New Roman" w:cs="Times New Roman"/>
          <w:b/>
          <w:bCs/>
          <w:strike/>
          <w:color w:val="00B050"/>
        </w:rPr>
        <w:t>m</w:t>
      </w:r>
      <w:r w:rsidR="000E71BC" w:rsidRPr="002A09EA">
        <w:rPr>
          <w:rFonts w:ascii="Times New Roman" w:hAnsi="Times New Roman" w:cs="Times New Roman"/>
          <w:b/>
          <w:bCs/>
          <w:color w:val="00B050"/>
        </w:rPr>
        <w:t>μ</w:t>
      </w:r>
      <w:proofErr w:type="spellEnd"/>
      <w:r w:rsidRPr="00927814">
        <w:rPr>
          <w:rFonts w:ascii="Times New Roman" w:hAnsi="Times New Roman" w:cs="Times New Roman"/>
          <w:color w:val="000000"/>
        </w:rPr>
        <w:t xml:space="preserve"> values could be achieved only for WG thickness above </w:t>
      </w:r>
      <w:r w:rsidR="00BB1D62" w:rsidRPr="00927814">
        <w:rPr>
          <w:rFonts w:ascii="Times New Roman" w:hAnsi="Times New Roman" w:cs="Times New Roman"/>
          <w:color w:val="000000"/>
        </w:rPr>
        <w:t>15</w:t>
      </w:r>
      <w:r w:rsidRPr="00927814">
        <w:rPr>
          <w:rFonts w:ascii="Times New Roman" w:hAnsi="Times New Roman" w:cs="Times New Roman"/>
          <w:color w:val="000000"/>
        </w:rPr>
        <w:t xml:space="preserve"> </w:t>
      </w:r>
      <w:r w:rsidR="005B3A3D">
        <w:rPr>
          <w:rFonts w:ascii="Times New Roman" w:hAnsi="Times New Roman" w:cs="Times New Roman"/>
          <w:color w:val="000000"/>
        </w:rPr>
        <w:t>μ</w:t>
      </w:r>
      <w:r w:rsidRPr="00927814">
        <w:rPr>
          <w:rFonts w:ascii="Times New Roman" w:hAnsi="Times New Roman" w:cs="Times New Roman"/>
          <w:color w:val="000000"/>
        </w:rPr>
        <w:t>m (see Fig</w:t>
      </w:r>
      <w:r w:rsidR="00741385" w:rsidRPr="00927814">
        <w:rPr>
          <w:rFonts w:ascii="Times New Roman" w:hAnsi="Times New Roman" w:cs="Times New Roman"/>
          <w:color w:val="000000"/>
        </w:rPr>
        <w:t xml:space="preserve">ure </w:t>
      </w:r>
      <w:r w:rsidRPr="00927814">
        <w:rPr>
          <w:rFonts w:ascii="Times New Roman" w:hAnsi="Times New Roman" w:cs="Times New Roman"/>
          <w:color w:val="000000"/>
        </w:rPr>
        <w:t>3d).</w:t>
      </w:r>
    </w:p>
    <w:p w14:paraId="6C36D0D6" w14:textId="77777777" w:rsidR="00EE3257" w:rsidRPr="00927814" w:rsidRDefault="00EE3257" w:rsidP="002B53B9">
      <w:pPr>
        <w:spacing w:line="360" w:lineRule="auto"/>
        <w:jc w:val="both"/>
        <w:rPr>
          <w:rFonts w:ascii="Times New Roman" w:hAnsi="Times New Roman" w:cs="Times New Roman"/>
          <w:color w:val="000000"/>
        </w:rPr>
      </w:pPr>
    </w:p>
    <w:p w14:paraId="54707610" w14:textId="77777777" w:rsidR="003856E8" w:rsidRDefault="003856E8" w:rsidP="002B53B9">
      <w:pPr>
        <w:spacing w:line="360" w:lineRule="auto"/>
        <w:jc w:val="both"/>
        <w:rPr>
          <w:rFonts w:ascii="Times New Roman" w:hAnsi="Times New Roman" w:cs="Times New Roman"/>
          <w:b/>
          <w:bCs/>
          <w:color w:val="000000"/>
          <w:sz w:val="28"/>
          <w:szCs w:val="28"/>
        </w:rPr>
      </w:pPr>
    </w:p>
    <w:p w14:paraId="63E03656" w14:textId="6CF6D5AE" w:rsidR="00CE5626" w:rsidRPr="00927814" w:rsidRDefault="00EE3257" w:rsidP="002B53B9">
      <w:pPr>
        <w:spacing w:line="360" w:lineRule="auto"/>
        <w:jc w:val="both"/>
        <w:rPr>
          <w:rFonts w:ascii="Times New Roman" w:hAnsi="Times New Roman" w:cs="Times New Roman"/>
          <w:b/>
          <w:bCs/>
          <w:color w:val="000000"/>
          <w:sz w:val="28"/>
          <w:szCs w:val="28"/>
        </w:rPr>
      </w:pPr>
      <w:r w:rsidRPr="00927814">
        <w:rPr>
          <w:rFonts w:ascii="Times New Roman" w:hAnsi="Times New Roman" w:cs="Times New Roman"/>
          <w:b/>
          <w:bCs/>
          <w:color w:val="000000"/>
          <w:sz w:val="28"/>
          <w:szCs w:val="28"/>
        </w:rPr>
        <w:lastRenderedPageBreak/>
        <w:t>Conclusions</w:t>
      </w:r>
    </w:p>
    <w:p w14:paraId="5C828CA7" w14:textId="45DB1AB7" w:rsidR="002B53B9" w:rsidRPr="00927814" w:rsidRDefault="00C755F3" w:rsidP="002B53B9">
      <w:pPr>
        <w:spacing w:line="360" w:lineRule="auto"/>
        <w:jc w:val="both"/>
        <w:rPr>
          <w:rFonts w:ascii="Times New Roman" w:hAnsi="Times New Roman" w:cs="Times New Roman"/>
          <w:color w:val="000000"/>
          <w:kern w:val="0"/>
          <w:lang w:val="en-GB" w:bidi="ar-SA"/>
        </w:rPr>
      </w:pPr>
      <w:r w:rsidRPr="00927814">
        <w:rPr>
          <w:rFonts w:ascii="Times New Roman" w:hAnsi="Times New Roman" w:cs="Times New Roman"/>
          <w:color w:val="000000"/>
        </w:rPr>
        <w:t xml:space="preserve">We have calculated </w:t>
      </w:r>
      <w:r w:rsidR="00571EA7" w:rsidRPr="00927814">
        <w:rPr>
          <w:rFonts w:ascii="Times New Roman" w:hAnsi="Times New Roman" w:cs="Times New Roman"/>
          <w:color w:val="000000"/>
        </w:rPr>
        <w:t xml:space="preserve">the efficiencies of guided </w:t>
      </w:r>
      <w:r w:rsidRPr="00927814">
        <w:rPr>
          <w:rFonts w:ascii="Times New Roman" w:hAnsi="Times New Roman" w:cs="Times New Roman"/>
          <w:color w:val="000000"/>
        </w:rPr>
        <w:t xml:space="preserve">SHG </w:t>
      </w:r>
      <w:r w:rsidR="00571EA7" w:rsidRPr="00927814">
        <w:rPr>
          <w:rFonts w:ascii="Times New Roman" w:hAnsi="Times New Roman" w:cs="Times New Roman"/>
          <w:color w:val="000000"/>
        </w:rPr>
        <w:t xml:space="preserve">processes </w:t>
      </w:r>
      <w:r w:rsidR="00125F27" w:rsidRPr="00927814">
        <w:rPr>
          <w:rFonts w:ascii="Times New Roman" w:hAnsi="Times New Roman" w:cs="Times New Roman"/>
          <w:color w:val="000000"/>
        </w:rPr>
        <w:t xml:space="preserve">in the THz spectral range for </w:t>
      </w:r>
      <w:r w:rsidR="00571EA7" w:rsidRPr="00927814">
        <w:rPr>
          <w:rFonts w:ascii="Times New Roman" w:hAnsi="Times New Roman" w:cs="Times New Roman"/>
          <w:color w:val="000000"/>
        </w:rPr>
        <w:t xml:space="preserve">non-linear </w:t>
      </w:r>
      <w:r w:rsidR="00B27651" w:rsidRPr="00927814">
        <w:rPr>
          <w:rFonts w:ascii="Times New Roman" w:hAnsi="Times New Roman" w:cs="Times New Roman"/>
          <w:color w:val="000000"/>
        </w:rPr>
        <w:t xml:space="preserve">Ge-rich </w:t>
      </w:r>
      <w:r w:rsidR="00571EA7" w:rsidRPr="00927814">
        <w:rPr>
          <w:rFonts w:ascii="Times New Roman" w:hAnsi="Times New Roman" w:cs="Times New Roman"/>
          <w:color w:val="000000"/>
        </w:rPr>
        <w:t xml:space="preserve">SiGe </w:t>
      </w:r>
      <w:r w:rsidR="001D635D" w:rsidRPr="00927814">
        <w:rPr>
          <w:rFonts w:ascii="Times New Roman" w:hAnsi="Times New Roman" w:cs="Times New Roman"/>
          <w:color w:val="000000"/>
        </w:rPr>
        <w:t>WG</w:t>
      </w:r>
      <w:r w:rsidR="00571EA7" w:rsidRPr="00927814">
        <w:rPr>
          <w:rFonts w:ascii="Times New Roman" w:hAnsi="Times New Roman" w:cs="Times New Roman"/>
          <w:color w:val="000000"/>
        </w:rPr>
        <w:t xml:space="preserve">s with embedded ACQWs. </w:t>
      </w:r>
      <w:r w:rsidR="00125F27" w:rsidRPr="00927814">
        <w:rPr>
          <w:rFonts w:ascii="Times New Roman" w:hAnsi="Times New Roman" w:cs="Times New Roman"/>
          <w:color w:val="000000"/>
        </w:rPr>
        <w:t xml:space="preserve">As </w:t>
      </w:r>
      <w:r w:rsidR="00B27651" w:rsidRPr="00927814">
        <w:rPr>
          <w:rFonts w:ascii="Times New Roman" w:hAnsi="Times New Roman" w:cs="Times New Roman"/>
          <w:color w:val="000000"/>
        </w:rPr>
        <w:t xml:space="preserve">an </w:t>
      </w:r>
      <w:r w:rsidR="00125F27" w:rsidRPr="00927814">
        <w:rPr>
          <w:rFonts w:ascii="Times New Roman" w:hAnsi="Times New Roman" w:cs="Times New Roman"/>
          <w:color w:val="000000"/>
        </w:rPr>
        <w:t>exemplificative case w</w:t>
      </w:r>
      <w:r w:rsidR="00571EA7" w:rsidRPr="00927814">
        <w:rPr>
          <w:rFonts w:ascii="Times New Roman" w:hAnsi="Times New Roman" w:cs="Times New Roman"/>
          <w:color w:val="000000"/>
        </w:rPr>
        <w:t>e have targeted the scientifically relevant frequency of 7.1 THz, current</w:t>
      </w:r>
      <w:r w:rsidR="008F06FD" w:rsidRPr="00927814">
        <w:rPr>
          <w:rFonts w:ascii="Times New Roman" w:hAnsi="Times New Roman" w:cs="Times New Roman"/>
          <w:color w:val="000000"/>
        </w:rPr>
        <w:t>ly</w:t>
      </w:r>
      <w:r w:rsidR="00571EA7" w:rsidRPr="00927814">
        <w:rPr>
          <w:rFonts w:ascii="Times New Roman" w:hAnsi="Times New Roman" w:cs="Times New Roman"/>
          <w:color w:val="000000"/>
        </w:rPr>
        <w:t xml:space="preserve"> unreachable by conventional laser source</w:t>
      </w:r>
      <w:r w:rsidR="008F06FD" w:rsidRPr="00927814">
        <w:rPr>
          <w:rFonts w:ascii="Times New Roman" w:hAnsi="Times New Roman" w:cs="Times New Roman"/>
          <w:color w:val="000000"/>
        </w:rPr>
        <w:t xml:space="preserve">s, finding </w:t>
      </w:r>
      <w:r w:rsidR="004B4AEC" w:rsidRPr="00927814">
        <w:rPr>
          <w:rFonts w:ascii="Times New Roman" w:hAnsi="Times New Roman" w:cs="Times New Roman"/>
          <w:color w:val="000000"/>
        </w:rPr>
        <w:t>χ</w:t>
      </w:r>
      <w:r w:rsidR="004B4AEC" w:rsidRPr="00927814">
        <w:rPr>
          <w:rFonts w:ascii="Times New Roman" w:hAnsi="Times New Roman" w:cs="Times New Roman"/>
          <w:color w:val="000000"/>
          <w:vertAlign w:val="superscript"/>
        </w:rPr>
        <w:t>2</w:t>
      </w:r>
      <w:r w:rsidR="004B4AEC" w:rsidRPr="00927814">
        <w:rPr>
          <w:rFonts w:ascii="Times New Roman" w:hAnsi="Times New Roman" w:cs="Times New Roman"/>
          <w:color w:val="000000"/>
        </w:rPr>
        <w:t xml:space="preserve"> values at the 10</w:t>
      </w:r>
      <w:r w:rsidR="00B27651" w:rsidRPr="00927814">
        <w:rPr>
          <w:rFonts w:ascii="Times New Roman" w:hAnsi="Times New Roman" w:cs="Times New Roman"/>
          <w:color w:val="000000"/>
          <w:vertAlign w:val="superscript"/>
        </w:rPr>
        <w:t>5</w:t>
      </w:r>
      <w:r w:rsidR="004B4AEC" w:rsidRPr="00927814">
        <w:rPr>
          <w:rFonts w:ascii="Times New Roman" w:hAnsi="Times New Roman" w:cs="Times New Roman"/>
          <w:color w:val="000000"/>
        </w:rPr>
        <w:t xml:space="preserve"> </w:t>
      </w:r>
      <w:r w:rsidR="00B27651" w:rsidRPr="00927814">
        <w:rPr>
          <w:rFonts w:ascii="Times New Roman" w:hAnsi="Times New Roman" w:cs="Times New Roman"/>
          <w:color w:val="000000"/>
        </w:rPr>
        <w:t>pm</w:t>
      </w:r>
      <w:r w:rsidR="004B4AEC" w:rsidRPr="00927814">
        <w:rPr>
          <w:rFonts w:ascii="Times New Roman" w:hAnsi="Times New Roman" w:cs="Times New Roman"/>
          <w:color w:val="000000"/>
        </w:rPr>
        <w:t>/V scale</w:t>
      </w:r>
      <w:r w:rsidR="00B27651" w:rsidRPr="00927814">
        <w:rPr>
          <w:rFonts w:ascii="Times New Roman" w:hAnsi="Times New Roman" w:cs="Times New Roman"/>
          <w:color w:val="000000"/>
        </w:rPr>
        <w:t>,</w:t>
      </w:r>
      <w:r w:rsidR="004B4AEC" w:rsidRPr="00927814">
        <w:rPr>
          <w:rFonts w:ascii="Times New Roman" w:hAnsi="Times New Roman" w:cs="Times New Roman"/>
          <w:color w:val="000000"/>
        </w:rPr>
        <w:t xml:space="preserve"> resulting in </w:t>
      </w:r>
      <w:r w:rsidR="008F06FD" w:rsidRPr="00927814">
        <w:rPr>
          <w:rFonts w:ascii="Times New Roman" w:hAnsi="Times New Roman" w:cs="Times New Roman"/>
          <w:color w:val="000000"/>
        </w:rPr>
        <w:t>efficiencies comprised between 0.2 and 2% depending on the choice of design parameters</w:t>
      </w:r>
      <w:r w:rsidR="004B4AEC" w:rsidRPr="00927814">
        <w:rPr>
          <w:rFonts w:ascii="Times New Roman" w:hAnsi="Times New Roman" w:cs="Times New Roman"/>
          <w:color w:val="000000"/>
        </w:rPr>
        <w:t xml:space="preserve">, for interaction lengths of the order of 100 </w:t>
      </w:r>
      <w:r w:rsidR="005B3A3D">
        <w:rPr>
          <w:rFonts w:ascii="Times New Roman" w:hAnsi="Times New Roman" w:cs="Times New Roman"/>
          <w:color w:val="000000"/>
        </w:rPr>
        <w:t>μ</w:t>
      </w:r>
      <w:r w:rsidR="004B4AEC" w:rsidRPr="00927814">
        <w:rPr>
          <w:rFonts w:ascii="Times New Roman" w:hAnsi="Times New Roman" w:cs="Times New Roman"/>
          <w:color w:val="000000"/>
        </w:rPr>
        <w:t>m only</w:t>
      </w:r>
      <w:r w:rsidR="008F06FD" w:rsidRPr="00927814">
        <w:rPr>
          <w:rFonts w:ascii="Times New Roman" w:hAnsi="Times New Roman" w:cs="Times New Roman"/>
          <w:color w:val="000000"/>
        </w:rPr>
        <w:t xml:space="preserve">. </w:t>
      </w:r>
      <w:r w:rsidR="00242B08" w:rsidRPr="00927814">
        <w:rPr>
          <w:rFonts w:ascii="Times New Roman" w:hAnsi="Times New Roman" w:cs="Times New Roman"/>
          <w:color w:val="000000"/>
        </w:rPr>
        <w:t>The</w:t>
      </w:r>
      <w:r w:rsidR="008F06FD" w:rsidRPr="00927814">
        <w:rPr>
          <w:rFonts w:ascii="Times New Roman" w:hAnsi="Times New Roman" w:cs="Times New Roman"/>
          <w:color w:val="000000"/>
        </w:rPr>
        <w:t xml:space="preserve"> studied material system provides the clear advantages of lower costs </w:t>
      </w:r>
      <w:r w:rsidR="00125F27" w:rsidRPr="00927814">
        <w:rPr>
          <w:rFonts w:ascii="Times New Roman" w:hAnsi="Times New Roman" w:cs="Times New Roman"/>
          <w:color w:val="000000"/>
        </w:rPr>
        <w:t xml:space="preserve">and CMOS compatibility over its III-V counterpart. </w:t>
      </w:r>
      <w:r w:rsidR="00242B08" w:rsidRPr="00927814">
        <w:rPr>
          <w:rFonts w:ascii="Times New Roman" w:hAnsi="Times New Roman" w:cs="Times New Roman"/>
          <w:color w:val="000000"/>
        </w:rPr>
        <w:t xml:space="preserve"> </w:t>
      </w:r>
      <w:r w:rsidR="00125F27" w:rsidRPr="00927814">
        <w:rPr>
          <w:rFonts w:ascii="Times New Roman" w:hAnsi="Times New Roman" w:cs="Times New Roman"/>
          <w:color w:val="000000"/>
        </w:rPr>
        <w:t>Y</w:t>
      </w:r>
      <w:r w:rsidR="00242B08" w:rsidRPr="00927814">
        <w:rPr>
          <w:rFonts w:ascii="Times New Roman" w:hAnsi="Times New Roman" w:cs="Times New Roman"/>
          <w:color w:val="000000"/>
        </w:rPr>
        <w:t>et</w:t>
      </w:r>
      <w:r w:rsidR="007A5D14" w:rsidRPr="00927814">
        <w:rPr>
          <w:rFonts w:ascii="Times New Roman" w:hAnsi="Times New Roman" w:cs="Times New Roman"/>
          <w:color w:val="000000"/>
        </w:rPr>
        <w:t xml:space="preserve"> it also features a conduction band structure resulting in a </w:t>
      </w:r>
      <w:r w:rsidR="007A5D14" w:rsidRPr="00927814">
        <w:rPr>
          <w:rFonts w:ascii="Times New Roman" w:hAnsi="Times New Roman" w:cs="Times New Roman"/>
        </w:rPr>
        <w:t>χ</w:t>
      </w:r>
      <w:r w:rsidR="007A5D14" w:rsidRPr="00927814">
        <w:rPr>
          <w:rFonts w:ascii="Times New Roman" w:hAnsi="Times New Roman" w:cs="Times New Roman"/>
          <w:vertAlign w:val="superscript"/>
        </w:rPr>
        <w:t>2</w:t>
      </w:r>
      <w:r w:rsidR="007A5D14" w:rsidRPr="00927814">
        <w:rPr>
          <w:rFonts w:ascii="Times New Roman" w:hAnsi="Times New Roman" w:cs="Times New Roman"/>
        </w:rPr>
        <w:t xml:space="preserve"> tensor with significant, non-vanishing off-diagonal elements. </w:t>
      </w:r>
      <w:r w:rsidR="00242B08" w:rsidRPr="00927814">
        <w:rPr>
          <w:rFonts w:ascii="Times New Roman" w:hAnsi="Times New Roman" w:cs="Times New Roman"/>
        </w:rPr>
        <w:t xml:space="preserve">The proper treatment of the </w:t>
      </w:r>
      <w:r w:rsidR="004B4AEC" w:rsidRPr="00927814">
        <w:rPr>
          <w:rFonts w:ascii="Times New Roman" w:hAnsi="Times New Roman" w:cs="Times New Roman"/>
        </w:rPr>
        <w:t xml:space="preserve">guided SHG </w:t>
      </w:r>
      <w:r w:rsidR="00242B08" w:rsidRPr="00927814">
        <w:rPr>
          <w:rFonts w:ascii="Times New Roman" w:hAnsi="Times New Roman" w:cs="Times New Roman"/>
        </w:rPr>
        <w:t>has thus</w:t>
      </w:r>
      <w:r w:rsidR="007A5D14" w:rsidRPr="00927814">
        <w:rPr>
          <w:rFonts w:ascii="Times New Roman" w:hAnsi="Times New Roman" w:cs="Times New Roman"/>
        </w:rPr>
        <w:t xml:space="preserve"> required </w:t>
      </w:r>
      <w:r w:rsidR="007A5D14" w:rsidRPr="00927814">
        <w:rPr>
          <w:rFonts w:ascii="Times New Roman" w:hAnsi="Times New Roman" w:cs="Times New Roman"/>
          <w:color w:val="000000"/>
        </w:rPr>
        <w:t xml:space="preserve">the development of a numerical model capable of concurrently tracking </w:t>
      </w:r>
      <w:r w:rsidR="00242B08" w:rsidRPr="00927814">
        <w:rPr>
          <w:rFonts w:ascii="Times New Roman" w:hAnsi="Times New Roman" w:cs="Times New Roman"/>
          <w:color w:val="000000"/>
        </w:rPr>
        <w:t>every</w:t>
      </w:r>
      <w:r w:rsidR="007A5D14" w:rsidRPr="00927814">
        <w:rPr>
          <w:rFonts w:ascii="Times New Roman" w:hAnsi="Times New Roman" w:cs="Times New Roman"/>
          <w:color w:val="000000"/>
        </w:rPr>
        <w:t xml:space="preserve"> </w:t>
      </w:r>
      <w:r w:rsidR="007A5D14" w:rsidRPr="00927814">
        <w:rPr>
          <w:rFonts w:ascii="Times New Roman" w:hAnsi="Times New Roman" w:cs="Times New Roman"/>
        </w:rPr>
        <w:t>χ</w:t>
      </w:r>
      <w:r w:rsidR="007A5D14" w:rsidRPr="00927814">
        <w:rPr>
          <w:rFonts w:ascii="Times New Roman" w:hAnsi="Times New Roman" w:cs="Times New Roman"/>
          <w:vertAlign w:val="superscript"/>
        </w:rPr>
        <w:t>2</w:t>
      </w:r>
      <w:r w:rsidR="007A5D14" w:rsidRPr="00927814">
        <w:rPr>
          <w:rFonts w:ascii="Times New Roman" w:hAnsi="Times New Roman" w:cs="Times New Roman"/>
        </w:rPr>
        <w:t xml:space="preserve">-mediated interaction among </w:t>
      </w:r>
      <w:r w:rsidR="00242B08" w:rsidRPr="00927814">
        <w:rPr>
          <w:rFonts w:ascii="Times New Roman" w:hAnsi="Times New Roman" w:cs="Times New Roman"/>
        </w:rPr>
        <w:t xml:space="preserve">all </w:t>
      </w:r>
      <w:r w:rsidR="007A5D14" w:rsidRPr="00927814">
        <w:rPr>
          <w:rFonts w:ascii="Times New Roman" w:hAnsi="Times New Roman" w:cs="Times New Roman"/>
        </w:rPr>
        <w:t>the supported modes.</w:t>
      </w:r>
      <w:r w:rsidR="00242B08" w:rsidRPr="00927814">
        <w:rPr>
          <w:rFonts w:ascii="Times New Roman" w:hAnsi="Times New Roman" w:cs="Times New Roman"/>
        </w:rPr>
        <w:t xml:space="preserve"> </w:t>
      </w:r>
      <w:r w:rsidR="00FA4E26" w:rsidRPr="00927814">
        <w:rPr>
          <w:rFonts w:ascii="Times New Roman" w:hAnsi="Times New Roman" w:cs="Times New Roman"/>
        </w:rPr>
        <w:t xml:space="preserve">Equipped with </w:t>
      </w:r>
      <w:r w:rsidR="00D9630F" w:rsidRPr="00927814">
        <w:rPr>
          <w:rFonts w:ascii="Times New Roman" w:hAnsi="Times New Roman" w:cs="Times New Roman"/>
        </w:rPr>
        <w:t xml:space="preserve">this </w:t>
      </w:r>
      <w:r w:rsidR="00FA4E26" w:rsidRPr="00927814">
        <w:rPr>
          <w:rFonts w:ascii="Times New Roman" w:hAnsi="Times New Roman" w:cs="Times New Roman"/>
        </w:rPr>
        <w:t xml:space="preserve">model, we have methodically discussed the peculiarities of SHG in non-linear </w:t>
      </w:r>
      <w:r w:rsidR="00FA4E26" w:rsidRPr="00927814">
        <w:rPr>
          <w:rFonts w:ascii="Times New Roman" w:hAnsi="Times New Roman" w:cs="Times New Roman"/>
          <w:color w:val="000000"/>
        </w:rPr>
        <w:t xml:space="preserve">SiGe </w:t>
      </w:r>
      <w:r w:rsidR="001D635D" w:rsidRPr="00927814">
        <w:rPr>
          <w:rFonts w:ascii="Times New Roman" w:hAnsi="Times New Roman" w:cs="Times New Roman"/>
          <w:color w:val="000000"/>
        </w:rPr>
        <w:t>WG</w:t>
      </w:r>
      <w:r w:rsidR="00FA4E26" w:rsidRPr="00927814">
        <w:rPr>
          <w:rFonts w:ascii="Times New Roman" w:hAnsi="Times New Roman" w:cs="Times New Roman"/>
          <w:color w:val="000000"/>
        </w:rPr>
        <w:t>s and proposed a</w:t>
      </w:r>
      <w:r w:rsidR="00B27651" w:rsidRPr="00927814">
        <w:rPr>
          <w:rFonts w:ascii="Times New Roman" w:hAnsi="Times New Roman" w:cs="Times New Roman"/>
          <w:color w:val="000000"/>
        </w:rPr>
        <w:t xml:space="preserve"> simple</w:t>
      </w:r>
      <w:r w:rsidR="00FA4E26" w:rsidRPr="00927814">
        <w:rPr>
          <w:rFonts w:ascii="Times New Roman" w:hAnsi="Times New Roman" w:cs="Times New Roman"/>
          <w:color w:val="000000"/>
        </w:rPr>
        <w:t xml:space="preserve"> material</w:t>
      </w:r>
      <w:r w:rsidR="00CE1CC8" w:rsidRPr="00927814">
        <w:rPr>
          <w:rFonts w:ascii="Times New Roman" w:hAnsi="Times New Roman" w:cs="Times New Roman"/>
          <w:color w:val="000000"/>
        </w:rPr>
        <w:t>-</w:t>
      </w:r>
      <w:r w:rsidR="00FA4E26" w:rsidRPr="00927814">
        <w:rPr>
          <w:rFonts w:ascii="Times New Roman" w:hAnsi="Times New Roman" w:cs="Times New Roman"/>
          <w:color w:val="000000"/>
        </w:rPr>
        <w:t xml:space="preserve">specific approach </w:t>
      </w:r>
      <w:r w:rsidR="004B4AEC" w:rsidRPr="00927814">
        <w:rPr>
          <w:rFonts w:ascii="Times New Roman" w:hAnsi="Times New Roman" w:cs="Times New Roman"/>
          <w:color w:val="000000"/>
        </w:rPr>
        <w:t>which leverage</w:t>
      </w:r>
      <w:r w:rsidR="00B27651" w:rsidRPr="00927814">
        <w:rPr>
          <w:rFonts w:ascii="Times New Roman" w:hAnsi="Times New Roman" w:cs="Times New Roman"/>
          <w:color w:val="000000"/>
        </w:rPr>
        <w:t>s</w:t>
      </w:r>
      <w:r w:rsidR="004B4AEC" w:rsidRPr="00927814">
        <w:rPr>
          <w:rFonts w:ascii="Times New Roman" w:hAnsi="Times New Roman" w:cs="Times New Roman"/>
          <w:color w:val="000000"/>
        </w:rPr>
        <w:t xml:space="preserve"> on </w:t>
      </w:r>
      <w:r w:rsidR="00D9630F" w:rsidRPr="00927814">
        <w:rPr>
          <w:rFonts w:ascii="Times New Roman" w:hAnsi="Times New Roman" w:cs="Times New Roman"/>
          <w:color w:val="000000"/>
        </w:rPr>
        <w:t>such peculiarities</w:t>
      </w:r>
      <w:r w:rsidR="00FA4E26" w:rsidRPr="00927814">
        <w:rPr>
          <w:rFonts w:ascii="Times New Roman" w:hAnsi="Times New Roman" w:cs="Times New Roman"/>
          <w:color w:val="000000"/>
        </w:rPr>
        <w:t xml:space="preserve"> to </w:t>
      </w:r>
      <w:r w:rsidR="004B4AEC" w:rsidRPr="00927814">
        <w:rPr>
          <w:rFonts w:ascii="Times New Roman" w:hAnsi="Times New Roman" w:cs="Times New Roman"/>
          <w:color w:val="000000"/>
        </w:rPr>
        <w:t xml:space="preserve">boost the SHG efficiency by </w:t>
      </w:r>
      <w:r w:rsidR="00FA4E26" w:rsidRPr="00927814">
        <w:rPr>
          <w:rFonts w:ascii="Times New Roman" w:hAnsi="Times New Roman" w:cs="Times New Roman"/>
          <w:color w:val="000000"/>
        </w:rPr>
        <w:t xml:space="preserve">effectively </w:t>
      </w:r>
      <w:r w:rsidR="004B4AEC" w:rsidRPr="00927814">
        <w:rPr>
          <w:rFonts w:ascii="Times New Roman" w:hAnsi="Times New Roman" w:cs="Times New Roman"/>
          <w:color w:val="000000"/>
        </w:rPr>
        <w:t>solving</w:t>
      </w:r>
      <w:r w:rsidR="00FA4E26" w:rsidRPr="00927814">
        <w:rPr>
          <w:rFonts w:ascii="Times New Roman" w:hAnsi="Times New Roman" w:cs="Times New Roman"/>
          <w:color w:val="000000"/>
        </w:rPr>
        <w:t xml:space="preserve"> the </w:t>
      </w:r>
      <w:r w:rsidR="00FA4E26" w:rsidRPr="00927814">
        <w:rPr>
          <w:rFonts w:ascii="Times New Roman" w:hAnsi="Times New Roman" w:cs="Times New Roman"/>
          <w:color w:val="000000"/>
          <w:kern w:val="0"/>
          <w:lang w:val="en-GB" w:bidi="ar-SA"/>
        </w:rPr>
        <w:t>phase mismatch problem.</w:t>
      </w:r>
    </w:p>
    <w:p w14:paraId="46368ABF" w14:textId="78A49204" w:rsidR="00CE1CC8" w:rsidRDefault="00CE1CC8" w:rsidP="002B53B9">
      <w:pPr>
        <w:spacing w:line="360" w:lineRule="auto"/>
        <w:jc w:val="both"/>
        <w:rPr>
          <w:rFonts w:ascii="Times New Roman" w:hAnsi="Times New Roman" w:cs="Times New Roman"/>
          <w:color w:val="000000"/>
        </w:rPr>
      </w:pPr>
      <w:r w:rsidRPr="00927814">
        <w:rPr>
          <w:rFonts w:ascii="Times New Roman" w:hAnsi="Times New Roman" w:cs="Times New Roman"/>
        </w:rPr>
        <w:t xml:space="preserve">Although we picked the second harmonic </w:t>
      </w:r>
      <w:r w:rsidRPr="00927814">
        <w:rPr>
          <w:rFonts w:ascii="Times New Roman" w:hAnsi="Times New Roman" w:cs="Times New Roman"/>
          <w:color w:val="000000"/>
        </w:rPr>
        <w:t>frequency of 7.1 THz and tailored the ACQW design accordingly, we point out that the entire 5-20 THz spectral range is accessible by the chosen material system, the</w:t>
      </w:r>
      <w:r w:rsidR="00AB4D9F" w:rsidRPr="00927814">
        <w:rPr>
          <w:rFonts w:ascii="Times New Roman" w:hAnsi="Times New Roman" w:cs="Times New Roman"/>
          <w:color w:val="000000"/>
        </w:rPr>
        <w:t xml:space="preserve"> upward</w:t>
      </w:r>
      <w:r w:rsidRPr="00927814">
        <w:rPr>
          <w:rFonts w:ascii="Times New Roman" w:hAnsi="Times New Roman" w:cs="Times New Roman"/>
          <w:color w:val="000000"/>
        </w:rPr>
        <w:t xml:space="preserve"> limit set by the conduction band offset between wells and barriers</w:t>
      </w:r>
      <w:r w:rsidR="00B27651" w:rsidRPr="00927814">
        <w:rPr>
          <w:rFonts w:ascii="Times New Roman" w:hAnsi="Times New Roman" w:cs="Times New Roman"/>
          <w:color w:val="000000"/>
        </w:rPr>
        <w:t xml:space="preserve"> of ~130 </w:t>
      </w:r>
      <w:proofErr w:type="spellStart"/>
      <w:r w:rsidR="00B27651" w:rsidRPr="00927814">
        <w:rPr>
          <w:rFonts w:ascii="Times New Roman" w:hAnsi="Times New Roman" w:cs="Times New Roman"/>
          <w:color w:val="000000"/>
        </w:rPr>
        <w:t>meV</w:t>
      </w:r>
      <w:proofErr w:type="spellEnd"/>
      <w:r w:rsidRPr="00927814">
        <w:rPr>
          <w:rFonts w:ascii="Times New Roman" w:hAnsi="Times New Roman" w:cs="Times New Roman"/>
          <w:color w:val="000000"/>
        </w:rPr>
        <w:t>.</w:t>
      </w:r>
    </w:p>
    <w:p w14:paraId="18CB1E81" w14:textId="12EA31D0" w:rsidR="000E7927" w:rsidRPr="00927814" w:rsidRDefault="00BB2990" w:rsidP="002B53B9">
      <w:pPr>
        <w:spacing w:line="360" w:lineRule="auto"/>
        <w:jc w:val="both"/>
        <w:rPr>
          <w:rFonts w:ascii="Times New Roman" w:hAnsi="Times New Roman" w:cs="Times New Roman"/>
          <w:color w:val="000000"/>
        </w:rPr>
      </w:pPr>
      <w:r w:rsidRPr="002E5BF7">
        <w:rPr>
          <w:rFonts w:ascii="Times New Roman" w:hAnsi="Times New Roman" w:cs="Times New Roman"/>
        </w:rPr>
        <w:t>Furthermore, we point out that, since SHG is a special case of the more general mechanism of sum frequency generation, the n-type Ge/</w:t>
      </w:r>
      <w:proofErr w:type="spellStart"/>
      <w:r w:rsidRPr="002E5BF7">
        <w:rPr>
          <w:rFonts w:ascii="Times New Roman" w:hAnsi="Times New Roman" w:cs="Times New Roman"/>
        </w:rPr>
        <w:t>SiGe</w:t>
      </w:r>
      <w:proofErr w:type="spellEnd"/>
      <w:r w:rsidRPr="002E5BF7">
        <w:rPr>
          <w:rFonts w:ascii="Times New Roman" w:hAnsi="Times New Roman" w:cs="Times New Roman"/>
        </w:rPr>
        <w:t xml:space="preserve"> ACQW architecture here investigated can be tailored towards this application as well.</w:t>
      </w:r>
      <w:r w:rsidRPr="002E5BF7">
        <w:rPr>
          <w:rFonts w:ascii="Times New Roman" w:hAnsi="Times New Roman" w:cs="Times New Roman"/>
          <w:b/>
          <w:bCs/>
        </w:rPr>
        <w:t xml:space="preserve"> </w:t>
      </w:r>
      <w:r w:rsidRPr="00BB2990">
        <w:rPr>
          <w:rFonts w:ascii="Times New Roman" w:hAnsi="Times New Roman" w:cs="Times New Roman"/>
        </w:rPr>
        <w:t>T</w:t>
      </w:r>
      <w:r w:rsidR="00E91152" w:rsidRPr="00927814">
        <w:rPr>
          <w:rFonts w:ascii="Times New Roman" w:hAnsi="Times New Roman" w:cs="Times New Roman"/>
        </w:rPr>
        <w:t>he results of our calculations</w:t>
      </w:r>
      <w:r w:rsidR="00C23D62" w:rsidRPr="00927814">
        <w:rPr>
          <w:rFonts w:ascii="Times New Roman" w:hAnsi="Times New Roman" w:cs="Times New Roman"/>
        </w:rPr>
        <w:t>, combined with the recent advancements in group-IV epitaxy,</w:t>
      </w:r>
      <w:r w:rsidR="00E91152" w:rsidRPr="00927814">
        <w:rPr>
          <w:rFonts w:ascii="Times New Roman" w:hAnsi="Times New Roman" w:cs="Times New Roman"/>
        </w:rPr>
        <w:t xml:space="preserve"> represent a first step towards</w:t>
      </w:r>
      <w:r w:rsidR="00C23D62" w:rsidRPr="00927814">
        <w:rPr>
          <w:rFonts w:ascii="Times New Roman" w:hAnsi="Times New Roman" w:cs="Times New Roman"/>
        </w:rPr>
        <w:t xml:space="preserve"> the</w:t>
      </w:r>
      <w:r w:rsidR="00E91152" w:rsidRPr="00927814">
        <w:rPr>
          <w:rFonts w:ascii="Times New Roman" w:hAnsi="Times New Roman" w:cs="Times New Roman"/>
        </w:rPr>
        <w:t xml:space="preserve"> experimental demonstration of SHG in the THz using Ge/SiGe ACQW</w:t>
      </w:r>
      <w:r w:rsidR="00C23D62" w:rsidRPr="00927814">
        <w:rPr>
          <w:rFonts w:ascii="Times New Roman" w:hAnsi="Times New Roman" w:cs="Times New Roman"/>
        </w:rPr>
        <w:t>s.</w:t>
      </w:r>
    </w:p>
    <w:p w14:paraId="4927EBC0" w14:textId="77777777" w:rsidR="000E7927" w:rsidRDefault="000E7927" w:rsidP="002B53B9">
      <w:pPr>
        <w:spacing w:line="360" w:lineRule="auto"/>
        <w:jc w:val="both"/>
        <w:rPr>
          <w:rFonts w:ascii="Times New Roman" w:hAnsi="Times New Roman" w:cs="Times New Roman"/>
          <w:color w:val="000000"/>
        </w:rPr>
      </w:pPr>
    </w:p>
    <w:p w14:paraId="6E69E8D9" w14:textId="77777777" w:rsidR="009944F1" w:rsidRDefault="009944F1" w:rsidP="002B53B9">
      <w:pPr>
        <w:spacing w:line="360" w:lineRule="auto"/>
        <w:jc w:val="both"/>
        <w:rPr>
          <w:rFonts w:ascii="Times New Roman" w:hAnsi="Times New Roman" w:cs="Times New Roman"/>
          <w:color w:val="000000"/>
        </w:rPr>
      </w:pPr>
    </w:p>
    <w:p w14:paraId="32A587F8" w14:textId="77777777" w:rsidR="009944F1" w:rsidRPr="00927814" w:rsidRDefault="009944F1" w:rsidP="002B53B9">
      <w:pPr>
        <w:spacing w:line="360" w:lineRule="auto"/>
        <w:jc w:val="both"/>
        <w:rPr>
          <w:rFonts w:ascii="Times New Roman" w:hAnsi="Times New Roman" w:cs="Times New Roman"/>
          <w:color w:val="000000"/>
        </w:rPr>
      </w:pPr>
    </w:p>
    <w:p w14:paraId="4E23331C" w14:textId="77777777" w:rsidR="002B53B9" w:rsidRPr="00927814" w:rsidRDefault="002B53B9" w:rsidP="00540700">
      <w:pPr>
        <w:rPr>
          <w:rFonts w:ascii="Times New Roman" w:hAnsi="Times New Roman" w:cs="Times New Roman"/>
          <w:b/>
          <w:bCs/>
        </w:rPr>
      </w:pPr>
    </w:p>
    <w:p w14:paraId="01C6F76A" w14:textId="25732A1C" w:rsidR="00540700" w:rsidRPr="00927814" w:rsidRDefault="00891E9D" w:rsidP="00540700">
      <w:pPr>
        <w:rPr>
          <w:rStyle w:val="Strong"/>
          <w:rFonts w:ascii="Times New Roman" w:hAnsi="Times New Roman" w:cs="Times New Roman"/>
          <w:b w:val="0"/>
          <w:bCs w:val="0"/>
          <w:shd w:val="clear" w:color="auto" w:fill="FFFF00"/>
        </w:rPr>
      </w:pPr>
      <w:r w:rsidRPr="00927814">
        <w:rPr>
          <w:rFonts w:ascii="Times New Roman" w:hAnsi="Times New Roman" w:cs="Times New Roman"/>
          <w:b/>
          <w:bCs/>
        </w:rPr>
        <w:t>Research funding</w:t>
      </w:r>
      <w:r w:rsidRPr="00927814">
        <w:rPr>
          <w:rFonts w:ascii="Times New Roman" w:hAnsi="Times New Roman" w:cs="Times New Roman"/>
        </w:rPr>
        <w:t xml:space="preserve">: </w:t>
      </w:r>
      <w:bookmarkStart w:id="7" w:name="_Hlk148282536"/>
      <w:r w:rsidRPr="00927814">
        <w:rPr>
          <w:rFonts w:ascii="Times New Roman" w:hAnsi="Times New Roman" w:cs="Times New Roman"/>
        </w:rPr>
        <w:t>This work was supported by Regione Lazio, program POR FESR 2014-2020, project n. A0375-2020-36579, by Italian Ministerial grants PRIN 2022 “Strong light-matter coupling manipulation in SiGe quantum wells at terahertz frequencies” CUP F53D23001190006 and “Germanium quantum wells for sensing in the mid-infrared” CUP D53D23002450001.</w:t>
      </w:r>
    </w:p>
    <w:bookmarkEnd w:id="7"/>
    <w:p w14:paraId="45C9DF46" w14:textId="77777777" w:rsidR="00540700" w:rsidRPr="00927814" w:rsidRDefault="00540700" w:rsidP="00540700">
      <w:pPr>
        <w:rPr>
          <w:rStyle w:val="Strong"/>
          <w:rFonts w:ascii="Times New Roman" w:hAnsi="Times New Roman" w:cs="Times New Roman"/>
        </w:rPr>
      </w:pPr>
    </w:p>
    <w:p w14:paraId="4CA6E0DD" w14:textId="490E546E" w:rsidR="00540700" w:rsidRPr="00927814" w:rsidRDefault="00540700" w:rsidP="00540700">
      <w:pPr>
        <w:rPr>
          <w:rFonts w:ascii="Times New Roman" w:hAnsi="Times New Roman" w:cs="Times New Roman"/>
        </w:rPr>
      </w:pPr>
      <w:r w:rsidRPr="00927814">
        <w:rPr>
          <w:rStyle w:val="Strong"/>
          <w:rFonts w:ascii="Times New Roman" w:hAnsi="Times New Roman" w:cs="Times New Roman"/>
        </w:rPr>
        <w:t>Author contributions:</w:t>
      </w:r>
      <w:r w:rsidRPr="00927814">
        <w:rPr>
          <w:rFonts w:ascii="Times New Roman" w:hAnsi="Times New Roman" w:cs="Times New Roman"/>
        </w:rPr>
        <w:t xml:space="preserve"> All the authors have accepted responsibility for the entire content of this submitted manuscript and approved submission.</w:t>
      </w:r>
    </w:p>
    <w:p w14:paraId="390D4A1D" w14:textId="77777777" w:rsidR="00540700" w:rsidRPr="00927814" w:rsidRDefault="00540700" w:rsidP="00540700">
      <w:pPr>
        <w:rPr>
          <w:rFonts w:ascii="Times New Roman" w:hAnsi="Times New Roman" w:cs="Times New Roman"/>
        </w:rPr>
      </w:pPr>
    </w:p>
    <w:p w14:paraId="19EA5E4F" w14:textId="02C645ED" w:rsidR="00540700" w:rsidRPr="00927814" w:rsidRDefault="00540700" w:rsidP="00540700">
      <w:pPr>
        <w:rPr>
          <w:rFonts w:ascii="Times New Roman" w:hAnsi="Times New Roman" w:cs="Times New Roman"/>
        </w:rPr>
      </w:pPr>
      <w:r w:rsidRPr="00927814">
        <w:rPr>
          <w:rStyle w:val="Strong"/>
          <w:rFonts w:ascii="Times New Roman" w:hAnsi="Times New Roman" w:cs="Times New Roman"/>
        </w:rPr>
        <w:t>Conflict of interest statement:</w:t>
      </w:r>
      <w:r w:rsidRPr="00927814">
        <w:rPr>
          <w:rFonts w:ascii="Times New Roman" w:hAnsi="Times New Roman" w:cs="Times New Roman"/>
        </w:rPr>
        <w:t xml:space="preserve"> </w:t>
      </w:r>
      <w:r w:rsidR="00891E9D" w:rsidRPr="00927814">
        <w:rPr>
          <w:rFonts w:ascii="Times New Roman" w:hAnsi="Times New Roman" w:cs="Times New Roman"/>
        </w:rPr>
        <w:t>Authors state no conflicts of interest</w:t>
      </w:r>
      <w:r w:rsidRPr="00927814">
        <w:rPr>
          <w:rFonts w:ascii="Times New Roman" w:hAnsi="Times New Roman" w:cs="Times New Roman"/>
        </w:rPr>
        <w:t>.</w:t>
      </w:r>
    </w:p>
    <w:p w14:paraId="4F30CED2" w14:textId="77777777" w:rsidR="00540700" w:rsidRPr="00927814" w:rsidRDefault="00540700" w:rsidP="00540700">
      <w:pPr>
        <w:rPr>
          <w:rFonts w:ascii="Times New Roman" w:hAnsi="Times New Roman" w:cs="Times New Roman"/>
        </w:rPr>
      </w:pPr>
    </w:p>
    <w:p w14:paraId="1E7B2B21" w14:textId="43B86D64" w:rsidR="00540700" w:rsidRPr="00927814" w:rsidRDefault="00540700" w:rsidP="00540700">
      <w:pPr>
        <w:rPr>
          <w:rFonts w:ascii="Times New Roman" w:hAnsi="Times New Roman" w:cs="Times New Roman"/>
          <w:color w:val="000000"/>
        </w:rPr>
      </w:pPr>
      <w:r w:rsidRPr="00927814">
        <w:rPr>
          <w:rFonts w:ascii="Times New Roman" w:hAnsi="Times New Roman" w:cs="Times New Roman"/>
          <w:b/>
          <w:bCs/>
          <w:color w:val="000000"/>
        </w:rPr>
        <w:t>Data availability statement:</w:t>
      </w:r>
      <w:r w:rsidR="003C64A2" w:rsidRPr="00927814">
        <w:rPr>
          <w:rFonts w:ascii="Times New Roman" w:hAnsi="Times New Roman" w:cs="Times New Roman"/>
          <w:b/>
          <w:bCs/>
          <w:color w:val="000000"/>
        </w:rPr>
        <w:t xml:space="preserve"> </w:t>
      </w:r>
      <w:bookmarkStart w:id="8" w:name="_Hlk148282569"/>
      <w:bookmarkStart w:id="9" w:name="_Hlk148282763"/>
      <w:r w:rsidR="003C64A2" w:rsidRPr="00927814">
        <w:rPr>
          <w:rFonts w:ascii="Times New Roman" w:hAnsi="Times New Roman" w:cs="Times New Roman"/>
          <w:color w:val="000000"/>
        </w:rPr>
        <w:t>Data are available upon reasonable request</w:t>
      </w:r>
      <w:bookmarkEnd w:id="8"/>
      <w:r w:rsidR="00891E9D" w:rsidRPr="00927814">
        <w:rPr>
          <w:rFonts w:ascii="Times New Roman" w:hAnsi="Times New Roman" w:cs="Times New Roman"/>
          <w:color w:val="000000"/>
        </w:rPr>
        <w:t xml:space="preserve"> to the corresponding author</w:t>
      </w:r>
      <w:r w:rsidR="003C64A2" w:rsidRPr="00927814">
        <w:rPr>
          <w:rFonts w:ascii="Times New Roman" w:hAnsi="Times New Roman" w:cs="Times New Roman"/>
          <w:color w:val="000000"/>
        </w:rPr>
        <w:t>.</w:t>
      </w:r>
      <w:bookmarkEnd w:id="9"/>
    </w:p>
    <w:p w14:paraId="57F77DED" w14:textId="77777777" w:rsidR="00540700" w:rsidRPr="00927814" w:rsidRDefault="00540700">
      <w:pPr>
        <w:jc w:val="both"/>
        <w:rPr>
          <w:rFonts w:ascii="Times New Roman" w:hAnsi="Times New Roman" w:cs="Times New Roman"/>
          <w:color w:val="000000"/>
        </w:rPr>
      </w:pPr>
    </w:p>
    <w:p w14:paraId="1D969226" w14:textId="77777777" w:rsidR="00540700" w:rsidRPr="00927814" w:rsidRDefault="00540700">
      <w:pPr>
        <w:rPr>
          <w:rFonts w:ascii="Times New Roman" w:hAnsi="Times New Roman" w:cs="Times New Roman"/>
          <w:color w:val="000000"/>
        </w:rPr>
      </w:pPr>
    </w:p>
    <w:p w14:paraId="15A00303" w14:textId="6C874CB4" w:rsidR="00AF1A35" w:rsidRPr="00927814" w:rsidRDefault="00B81C1E">
      <w:pPr>
        <w:rPr>
          <w:rFonts w:ascii="Times New Roman" w:hAnsi="Times New Roman" w:cs="Times New Roman"/>
          <w:b/>
          <w:bCs/>
          <w:color w:val="000000"/>
        </w:rPr>
      </w:pPr>
      <w:r w:rsidRPr="00927814">
        <w:rPr>
          <w:rFonts w:ascii="Times New Roman" w:hAnsi="Times New Roman" w:cs="Times New Roman"/>
          <w:b/>
          <w:bCs/>
          <w:color w:val="000000"/>
        </w:rPr>
        <w:lastRenderedPageBreak/>
        <w:t>References</w:t>
      </w:r>
      <w:r w:rsidR="005C7FB2" w:rsidRPr="00927814">
        <w:rPr>
          <w:rFonts w:ascii="Times New Roman" w:hAnsi="Times New Roman" w:cs="Times New Roman"/>
          <w:b/>
          <w:bCs/>
          <w:color w:val="000000"/>
        </w:rPr>
        <w:t>:</w:t>
      </w:r>
    </w:p>
    <w:p w14:paraId="71A82C76" w14:textId="77777777" w:rsidR="00A8221F" w:rsidRPr="00927814" w:rsidRDefault="00A8221F">
      <w:pPr>
        <w:rPr>
          <w:rFonts w:ascii="Times New Roman" w:hAnsi="Times New Roman" w:cs="Times New Roman"/>
          <w:color w:val="000000"/>
        </w:rPr>
      </w:pPr>
    </w:p>
    <w:p w14:paraId="76CFF6A5" w14:textId="72682302" w:rsidR="001209A2" w:rsidRPr="00927814" w:rsidRDefault="001209A2" w:rsidP="001209A2">
      <w:pPr>
        <w:rPr>
          <w:rFonts w:ascii="Times New Roman" w:hAnsi="Times New Roman" w:cs="Times New Roman"/>
          <w:color w:val="000000"/>
        </w:rPr>
      </w:pPr>
      <w:r w:rsidRPr="00927814">
        <w:rPr>
          <w:rFonts w:ascii="Times New Roman" w:hAnsi="Times New Roman" w:cs="Times New Roman"/>
          <w:color w:val="000000"/>
        </w:rPr>
        <w:t>[</w:t>
      </w:r>
      <w:r w:rsidR="002835FE" w:rsidRPr="00927814">
        <w:rPr>
          <w:rFonts w:ascii="Times New Roman" w:hAnsi="Times New Roman" w:cs="Times New Roman"/>
          <w:color w:val="000000"/>
        </w:rPr>
        <w:t>1</w:t>
      </w:r>
      <w:r w:rsidRPr="00927814">
        <w:rPr>
          <w:rFonts w:ascii="Times New Roman" w:hAnsi="Times New Roman" w:cs="Times New Roman"/>
          <w:color w:val="000000"/>
        </w:rPr>
        <w:t>]</w:t>
      </w:r>
      <w:r w:rsidRPr="00927814">
        <w:rPr>
          <w:rFonts w:ascii="Times New Roman" w:hAnsi="Times New Roman" w:cs="Times New Roman"/>
        </w:rPr>
        <w:t xml:space="preserve"> </w:t>
      </w:r>
      <w:r w:rsidR="00D26734" w:rsidRPr="00927814">
        <w:rPr>
          <w:rFonts w:ascii="Times New Roman" w:hAnsi="Times New Roman" w:cs="Times New Roman"/>
        </w:rPr>
        <w:t>X. Li, J. Li, Y. Li, A. Ozcan,</w:t>
      </w:r>
      <w:r w:rsidR="00397A04" w:rsidRPr="00927814">
        <w:rPr>
          <w:rFonts w:ascii="Times New Roman" w:hAnsi="Times New Roman" w:cs="Times New Roman"/>
        </w:rPr>
        <w:t xml:space="preserve"> and</w:t>
      </w:r>
      <w:r w:rsidR="00D26734" w:rsidRPr="00927814">
        <w:rPr>
          <w:rFonts w:ascii="Times New Roman" w:hAnsi="Times New Roman" w:cs="Times New Roman"/>
        </w:rPr>
        <w:t xml:space="preserve"> M. Jarrahi, </w:t>
      </w:r>
      <w:r w:rsidR="00AF1A35" w:rsidRPr="00927814">
        <w:rPr>
          <w:rFonts w:ascii="Times New Roman" w:hAnsi="Times New Roman" w:cs="Times New Roman"/>
        </w:rPr>
        <w:t>“</w:t>
      </w:r>
      <w:r w:rsidRPr="00927814">
        <w:rPr>
          <w:rFonts w:ascii="Times New Roman" w:hAnsi="Times New Roman" w:cs="Times New Roman"/>
        </w:rPr>
        <w:t>High-throughput terahertz imaging: progress and challenges</w:t>
      </w:r>
      <w:r w:rsidR="00AF1A35" w:rsidRPr="00927814">
        <w:rPr>
          <w:rFonts w:ascii="Times New Roman" w:hAnsi="Times New Roman" w:cs="Times New Roman"/>
        </w:rPr>
        <w:t>,”</w:t>
      </w:r>
      <w:r w:rsidRPr="00927814">
        <w:rPr>
          <w:rFonts w:ascii="Times New Roman" w:hAnsi="Times New Roman" w:cs="Times New Roman"/>
        </w:rPr>
        <w:t xml:space="preserve"> </w:t>
      </w:r>
      <w:r w:rsidRPr="00927814">
        <w:rPr>
          <w:rFonts w:ascii="Times New Roman" w:hAnsi="Times New Roman" w:cs="Times New Roman"/>
          <w:i/>
          <w:iCs/>
        </w:rPr>
        <w:t>Light Sci</w:t>
      </w:r>
      <w:r w:rsidR="00D26734" w:rsidRPr="00927814">
        <w:rPr>
          <w:rFonts w:ascii="Times New Roman" w:hAnsi="Times New Roman" w:cs="Times New Roman"/>
          <w:i/>
          <w:iCs/>
        </w:rPr>
        <w:t>.</w:t>
      </w:r>
      <w:r w:rsidRPr="00927814">
        <w:rPr>
          <w:rFonts w:ascii="Times New Roman" w:hAnsi="Times New Roman" w:cs="Times New Roman"/>
          <w:i/>
          <w:iCs/>
        </w:rPr>
        <w:t xml:space="preserve"> Appl</w:t>
      </w:r>
      <w:r w:rsidR="00D26734" w:rsidRPr="00927814">
        <w:rPr>
          <w:rFonts w:ascii="Times New Roman" w:hAnsi="Times New Roman" w:cs="Times New Roman"/>
          <w:i/>
          <w:iCs/>
        </w:rPr>
        <w:t>.</w:t>
      </w:r>
      <w:r w:rsidRPr="00927814">
        <w:rPr>
          <w:rFonts w:ascii="Times New Roman" w:hAnsi="Times New Roman" w:cs="Times New Roman"/>
        </w:rPr>
        <w:t xml:space="preserve"> </w:t>
      </w:r>
      <w:r w:rsidR="00AF1A35" w:rsidRPr="00927814">
        <w:rPr>
          <w:rFonts w:ascii="Times New Roman" w:hAnsi="Times New Roman" w:cs="Times New Roman"/>
        </w:rPr>
        <w:t xml:space="preserve">vol. </w:t>
      </w:r>
      <w:r w:rsidRPr="00927814">
        <w:rPr>
          <w:rFonts w:ascii="Times New Roman" w:hAnsi="Times New Roman" w:cs="Times New Roman"/>
        </w:rPr>
        <w:t>12,</w:t>
      </w:r>
      <w:r w:rsidR="00D26734" w:rsidRPr="00927814">
        <w:rPr>
          <w:rFonts w:ascii="Times New Roman" w:hAnsi="Times New Roman" w:cs="Times New Roman"/>
        </w:rPr>
        <w:t xml:space="preserve"> no. 1, pp.</w:t>
      </w:r>
      <w:r w:rsidRPr="00927814">
        <w:rPr>
          <w:rFonts w:ascii="Times New Roman" w:hAnsi="Times New Roman" w:cs="Times New Roman"/>
        </w:rPr>
        <w:t xml:space="preserve"> 233</w:t>
      </w:r>
      <w:r w:rsidR="00D26734" w:rsidRPr="00927814">
        <w:rPr>
          <w:rFonts w:ascii="Times New Roman" w:hAnsi="Times New Roman" w:cs="Times New Roman"/>
        </w:rPr>
        <w:t>,</w:t>
      </w:r>
      <w:r w:rsidRPr="00927814">
        <w:rPr>
          <w:rFonts w:ascii="Times New Roman" w:hAnsi="Times New Roman" w:cs="Times New Roman"/>
        </w:rPr>
        <w:t xml:space="preserve"> 2023</w:t>
      </w:r>
      <w:r w:rsidR="00D26734" w:rsidRPr="00927814">
        <w:rPr>
          <w:rFonts w:ascii="Times New Roman" w:hAnsi="Times New Roman" w:cs="Times New Roman"/>
        </w:rPr>
        <w:t>,</w:t>
      </w:r>
      <w:r w:rsidRPr="00927814">
        <w:rPr>
          <w:rFonts w:ascii="Times New Roman" w:hAnsi="Times New Roman" w:cs="Times New Roman"/>
        </w:rPr>
        <w:t xml:space="preserve"> https://doi.org/10.1038/s41377-023-01278-0</w:t>
      </w:r>
      <w:r w:rsidR="00D26734" w:rsidRPr="00927814">
        <w:rPr>
          <w:rFonts w:ascii="Times New Roman" w:hAnsi="Times New Roman" w:cs="Times New Roman"/>
        </w:rPr>
        <w:t>.</w:t>
      </w:r>
    </w:p>
    <w:p w14:paraId="233604AA" w14:textId="77777777" w:rsidR="001209A2" w:rsidRPr="00927814" w:rsidRDefault="001209A2" w:rsidP="001209A2">
      <w:pPr>
        <w:rPr>
          <w:rFonts w:ascii="Times New Roman" w:hAnsi="Times New Roman" w:cs="Times New Roman"/>
          <w:color w:val="000000"/>
        </w:rPr>
      </w:pPr>
    </w:p>
    <w:p w14:paraId="6A5DB6D0" w14:textId="1C45FE74" w:rsidR="001209A2" w:rsidRPr="00927814" w:rsidRDefault="001209A2" w:rsidP="001209A2">
      <w:pPr>
        <w:rPr>
          <w:rFonts w:ascii="Times New Roman" w:hAnsi="Times New Roman" w:cs="Times New Roman"/>
        </w:rPr>
      </w:pPr>
      <w:r w:rsidRPr="00927814">
        <w:rPr>
          <w:rFonts w:ascii="Times New Roman" w:hAnsi="Times New Roman" w:cs="Times New Roman"/>
        </w:rPr>
        <w:t>[</w:t>
      </w:r>
      <w:r w:rsidR="002835FE" w:rsidRPr="00927814">
        <w:rPr>
          <w:rFonts w:ascii="Times New Roman" w:hAnsi="Times New Roman" w:cs="Times New Roman"/>
        </w:rPr>
        <w:t>2</w:t>
      </w:r>
      <w:r w:rsidRPr="00927814">
        <w:rPr>
          <w:rFonts w:ascii="Times New Roman" w:hAnsi="Times New Roman" w:cs="Times New Roman"/>
        </w:rPr>
        <w:t>] H</w:t>
      </w:r>
      <w:r w:rsidR="00D26734" w:rsidRPr="00927814">
        <w:rPr>
          <w:rFonts w:ascii="Times New Roman" w:hAnsi="Times New Roman" w:cs="Times New Roman"/>
        </w:rPr>
        <w:t>.</w:t>
      </w:r>
      <w:r w:rsidRPr="00927814">
        <w:rPr>
          <w:rFonts w:ascii="Times New Roman" w:hAnsi="Times New Roman" w:cs="Times New Roman"/>
        </w:rPr>
        <w:t xml:space="preserve"> Hirashita,</w:t>
      </w:r>
      <w:r w:rsidR="00D26734" w:rsidRPr="00927814">
        <w:rPr>
          <w:rFonts w:ascii="Times New Roman" w:hAnsi="Times New Roman" w:cs="Times New Roman"/>
        </w:rPr>
        <w:t xml:space="preserve"> P. M. Koch, S. Matsushita</w:t>
      </w:r>
      <w:r w:rsidR="00397A04" w:rsidRPr="00927814">
        <w:rPr>
          <w:rFonts w:ascii="Times New Roman" w:hAnsi="Times New Roman" w:cs="Times New Roman"/>
        </w:rPr>
        <w:t>,</w:t>
      </w:r>
      <w:r w:rsidR="00D26734" w:rsidRPr="00927814">
        <w:rPr>
          <w:rFonts w:ascii="Times New Roman" w:hAnsi="Times New Roman" w:cs="Times New Roman"/>
        </w:rPr>
        <w:t xml:space="preserve"> et al.,</w:t>
      </w:r>
      <w:r w:rsidRPr="00927814">
        <w:rPr>
          <w:rFonts w:ascii="Times New Roman" w:hAnsi="Times New Roman" w:cs="Times New Roman"/>
        </w:rPr>
        <w:t xml:space="preserve"> “First-generation science cases for ground-based terahertz telescopes</w:t>
      </w:r>
      <w:r w:rsidR="00E93C6B" w:rsidRPr="00927814">
        <w:rPr>
          <w:rFonts w:ascii="Times New Roman" w:hAnsi="Times New Roman" w:cs="Times New Roman"/>
        </w:rPr>
        <w:t>,</w:t>
      </w:r>
      <w:r w:rsidRPr="00927814">
        <w:rPr>
          <w:rFonts w:ascii="Times New Roman" w:hAnsi="Times New Roman" w:cs="Times New Roman"/>
        </w:rPr>
        <w:t>”</w:t>
      </w:r>
      <w:r w:rsidR="00D26734" w:rsidRPr="00927814">
        <w:rPr>
          <w:rStyle w:val="Emphasis"/>
          <w:rFonts w:ascii="Times New Roman" w:hAnsi="Times New Roman" w:cs="Times New Roman"/>
        </w:rPr>
        <w:tab/>
        <w:t>Publ. Astron. Soc. Jpn.</w:t>
      </w:r>
      <w:r w:rsidRPr="00927814">
        <w:rPr>
          <w:rFonts w:ascii="Times New Roman" w:hAnsi="Times New Roman" w:cs="Times New Roman"/>
        </w:rPr>
        <w:t xml:space="preserve">, </w:t>
      </w:r>
      <w:r w:rsidR="00D26734" w:rsidRPr="00927814">
        <w:rPr>
          <w:rFonts w:ascii="Times New Roman" w:hAnsi="Times New Roman" w:cs="Times New Roman"/>
        </w:rPr>
        <w:t>v</w:t>
      </w:r>
      <w:r w:rsidRPr="00927814">
        <w:rPr>
          <w:rFonts w:ascii="Times New Roman" w:hAnsi="Times New Roman" w:cs="Times New Roman"/>
        </w:rPr>
        <w:t>ol</w:t>
      </w:r>
      <w:r w:rsidR="00D26734" w:rsidRPr="00927814">
        <w:rPr>
          <w:rFonts w:ascii="Times New Roman" w:hAnsi="Times New Roman" w:cs="Times New Roman"/>
        </w:rPr>
        <w:t xml:space="preserve">. </w:t>
      </w:r>
      <w:r w:rsidRPr="00927814">
        <w:rPr>
          <w:rFonts w:ascii="Times New Roman" w:hAnsi="Times New Roman" w:cs="Times New Roman"/>
        </w:rPr>
        <w:t xml:space="preserve">68, </w:t>
      </w:r>
      <w:r w:rsidR="00D26734" w:rsidRPr="00927814">
        <w:rPr>
          <w:rFonts w:ascii="Times New Roman" w:hAnsi="Times New Roman" w:cs="Times New Roman"/>
        </w:rPr>
        <w:t>no.</w:t>
      </w:r>
      <w:r w:rsidRPr="00927814">
        <w:rPr>
          <w:rFonts w:ascii="Times New Roman" w:hAnsi="Times New Roman" w:cs="Times New Roman"/>
        </w:rPr>
        <w:t xml:space="preserve"> 1,</w:t>
      </w:r>
      <w:r w:rsidR="00D26734" w:rsidRPr="00927814">
        <w:rPr>
          <w:rFonts w:ascii="Times New Roman" w:hAnsi="Times New Roman" w:cs="Times New Roman"/>
        </w:rPr>
        <w:t xml:space="preserve"> pp.</w:t>
      </w:r>
      <w:r w:rsidRPr="00927814">
        <w:rPr>
          <w:rFonts w:ascii="Times New Roman" w:hAnsi="Times New Roman" w:cs="Times New Roman"/>
        </w:rPr>
        <w:t xml:space="preserve"> </w:t>
      </w:r>
      <w:r w:rsidR="00E046E0" w:rsidRPr="00927814">
        <w:rPr>
          <w:rFonts w:ascii="Times New Roman" w:hAnsi="Times New Roman" w:cs="Times New Roman"/>
        </w:rPr>
        <w:t>R1</w:t>
      </w:r>
      <w:r w:rsidR="00D26734" w:rsidRPr="00927814">
        <w:rPr>
          <w:rFonts w:ascii="Times New Roman" w:hAnsi="Times New Roman" w:cs="Times New Roman"/>
        </w:rPr>
        <w:t xml:space="preserve">, </w:t>
      </w:r>
      <w:r w:rsidRPr="00927814">
        <w:rPr>
          <w:rFonts w:ascii="Times New Roman" w:hAnsi="Times New Roman" w:cs="Times New Roman"/>
        </w:rPr>
        <w:t>2016,</w:t>
      </w:r>
      <w:r w:rsidR="00D26734" w:rsidRPr="00927814">
        <w:rPr>
          <w:rFonts w:ascii="Times New Roman" w:hAnsi="Times New Roman" w:cs="Times New Roman"/>
        </w:rPr>
        <w:t xml:space="preserve"> </w:t>
      </w:r>
      <w:hyperlink r:id="rId22" w:history="1">
        <w:r w:rsidRPr="00927814">
          <w:rPr>
            <w:rStyle w:val="Hyperlink"/>
            <w:rFonts w:ascii="Times New Roman" w:hAnsi="Times New Roman" w:cs="Times New Roman"/>
            <w:color w:val="auto"/>
            <w:u w:val="none"/>
          </w:rPr>
          <w:t>https://doi.org/10.1093/pasj/psv115</w:t>
        </w:r>
      </w:hyperlink>
      <w:r w:rsidR="00D26734" w:rsidRPr="00927814">
        <w:rPr>
          <w:rStyle w:val="Hyperlink"/>
          <w:rFonts w:ascii="Times New Roman" w:hAnsi="Times New Roman" w:cs="Times New Roman"/>
          <w:color w:val="auto"/>
          <w:u w:val="none"/>
        </w:rPr>
        <w:t>.</w:t>
      </w:r>
    </w:p>
    <w:p w14:paraId="283B273A" w14:textId="77777777" w:rsidR="001209A2" w:rsidRPr="00927814" w:rsidRDefault="001209A2" w:rsidP="001209A2">
      <w:pPr>
        <w:rPr>
          <w:rFonts w:ascii="Times New Roman" w:hAnsi="Times New Roman" w:cs="Times New Roman"/>
        </w:rPr>
      </w:pPr>
    </w:p>
    <w:p w14:paraId="005C9180" w14:textId="6F37B221" w:rsidR="001209A2" w:rsidRPr="00927814" w:rsidRDefault="002835FE" w:rsidP="001209A2">
      <w:pPr>
        <w:rPr>
          <w:rFonts w:ascii="Times New Roman" w:hAnsi="Times New Roman" w:cs="Times New Roman"/>
          <w:color w:val="000000"/>
        </w:rPr>
      </w:pPr>
      <w:r w:rsidRPr="00927814">
        <w:rPr>
          <w:rFonts w:ascii="Times New Roman" w:hAnsi="Times New Roman" w:cs="Times New Roman"/>
          <w:color w:val="000000"/>
        </w:rPr>
        <w:t>[3</w:t>
      </w:r>
      <w:r w:rsidR="001209A2" w:rsidRPr="00927814">
        <w:rPr>
          <w:rFonts w:ascii="Times New Roman" w:hAnsi="Times New Roman" w:cs="Times New Roman"/>
          <w:color w:val="000000"/>
        </w:rPr>
        <w:t>]</w:t>
      </w:r>
      <w:r w:rsidR="008B2FC4" w:rsidRPr="00927814">
        <w:rPr>
          <w:rFonts w:ascii="Times New Roman" w:hAnsi="Times New Roman" w:cs="Times New Roman"/>
          <w:color w:val="000000"/>
          <w:lang w:val="en-GB"/>
        </w:rPr>
        <w:t xml:space="preserve"> K. Ohtain, M. Beck, M. J. Süess</w:t>
      </w:r>
      <w:r w:rsidR="00397A04" w:rsidRPr="00927814">
        <w:rPr>
          <w:rFonts w:ascii="Times New Roman" w:hAnsi="Times New Roman" w:cs="Times New Roman"/>
          <w:color w:val="000000"/>
          <w:lang w:val="en-GB"/>
        </w:rPr>
        <w:t>,</w:t>
      </w:r>
      <w:r w:rsidR="008B2FC4" w:rsidRPr="00927814">
        <w:rPr>
          <w:rFonts w:ascii="Times New Roman" w:hAnsi="Times New Roman" w:cs="Times New Roman"/>
          <w:color w:val="000000"/>
          <w:lang w:val="en-GB"/>
        </w:rPr>
        <w:t xml:space="preserve"> et al.</w:t>
      </w:r>
      <w:r w:rsidR="001209A2" w:rsidRPr="00927814">
        <w:rPr>
          <w:rFonts w:ascii="Times New Roman" w:hAnsi="Times New Roman" w:cs="Times New Roman"/>
          <w:color w:val="000000"/>
        </w:rPr>
        <w:t>, “Far-Infrared Quantum Cascade Lasers Operating in the AlAs Phonon Reststrahlen Band</w:t>
      </w:r>
      <w:r w:rsidR="00E93C6B" w:rsidRPr="00927814">
        <w:rPr>
          <w:rFonts w:ascii="Times New Roman" w:hAnsi="Times New Roman" w:cs="Times New Roman"/>
          <w:color w:val="000000"/>
        </w:rPr>
        <w:t>,</w:t>
      </w:r>
      <w:r w:rsidR="001209A2" w:rsidRPr="00927814">
        <w:rPr>
          <w:rFonts w:ascii="Times New Roman" w:hAnsi="Times New Roman" w:cs="Times New Roman"/>
          <w:color w:val="000000"/>
        </w:rPr>
        <w:t xml:space="preserve">” </w:t>
      </w:r>
      <w:r w:rsidR="001209A2" w:rsidRPr="00927814">
        <w:rPr>
          <w:rFonts w:ascii="Times New Roman" w:hAnsi="Times New Roman" w:cs="Times New Roman"/>
          <w:i/>
          <w:iCs/>
          <w:color w:val="000000"/>
        </w:rPr>
        <w:t>ACS Photonics</w:t>
      </w:r>
      <w:r w:rsidR="008B2FC4" w:rsidRPr="00927814">
        <w:rPr>
          <w:rFonts w:ascii="Times New Roman" w:hAnsi="Times New Roman" w:cs="Times New Roman"/>
          <w:color w:val="000000"/>
        </w:rPr>
        <w:t>, vol.</w:t>
      </w:r>
      <w:r w:rsidR="001209A2" w:rsidRPr="00927814">
        <w:rPr>
          <w:rFonts w:ascii="Times New Roman" w:hAnsi="Times New Roman" w:cs="Times New Roman"/>
          <w:color w:val="000000"/>
        </w:rPr>
        <w:t xml:space="preserve"> 3,</w:t>
      </w:r>
      <w:r w:rsidR="008B2FC4" w:rsidRPr="00927814">
        <w:rPr>
          <w:rFonts w:ascii="Times New Roman" w:hAnsi="Times New Roman" w:cs="Times New Roman"/>
          <w:color w:val="000000"/>
        </w:rPr>
        <w:t xml:space="preserve"> no.</w:t>
      </w:r>
      <w:r w:rsidR="001209A2" w:rsidRPr="00927814">
        <w:rPr>
          <w:rFonts w:ascii="Times New Roman" w:hAnsi="Times New Roman" w:cs="Times New Roman"/>
          <w:color w:val="000000"/>
        </w:rPr>
        <w:t xml:space="preserve"> 12,</w:t>
      </w:r>
      <w:r w:rsidR="00E93C6B" w:rsidRPr="00927814">
        <w:rPr>
          <w:rFonts w:ascii="Times New Roman" w:hAnsi="Times New Roman" w:cs="Times New Roman"/>
          <w:color w:val="000000"/>
        </w:rPr>
        <w:t xml:space="preserve"> pp.</w:t>
      </w:r>
      <w:r w:rsidR="001209A2" w:rsidRPr="00927814">
        <w:rPr>
          <w:rFonts w:ascii="Times New Roman" w:hAnsi="Times New Roman" w:cs="Times New Roman"/>
          <w:color w:val="000000"/>
        </w:rPr>
        <w:t xml:space="preserve"> 2280–2284</w:t>
      </w:r>
      <w:r w:rsidR="008B2FC4" w:rsidRPr="00927814">
        <w:rPr>
          <w:rFonts w:ascii="Times New Roman" w:hAnsi="Times New Roman" w:cs="Times New Roman"/>
          <w:color w:val="000000"/>
        </w:rPr>
        <w:t>,</w:t>
      </w:r>
      <w:r w:rsidR="001209A2" w:rsidRPr="00927814">
        <w:rPr>
          <w:rFonts w:ascii="Times New Roman" w:hAnsi="Times New Roman" w:cs="Times New Roman"/>
          <w:color w:val="000000"/>
        </w:rPr>
        <w:t xml:space="preserve"> 2016</w:t>
      </w:r>
      <w:r w:rsidR="008B2FC4" w:rsidRPr="00927814">
        <w:rPr>
          <w:rFonts w:ascii="Times New Roman" w:hAnsi="Times New Roman" w:cs="Times New Roman"/>
          <w:color w:val="000000"/>
        </w:rPr>
        <w:t>, https://doi.org/10.1021/acsphotonics.6b00750.</w:t>
      </w:r>
    </w:p>
    <w:p w14:paraId="7A467C2A" w14:textId="77777777" w:rsidR="001209A2" w:rsidRPr="00927814" w:rsidRDefault="001209A2" w:rsidP="001209A2">
      <w:pPr>
        <w:rPr>
          <w:rFonts w:ascii="Times New Roman" w:hAnsi="Times New Roman" w:cs="Times New Roman"/>
          <w:color w:val="000000"/>
        </w:rPr>
      </w:pPr>
    </w:p>
    <w:p w14:paraId="7D165EF3" w14:textId="555CE701" w:rsidR="001209A2" w:rsidRPr="00927814" w:rsidRDefault="001209A2" w:rsidP="001209A2">
      <w:pPr>
        <w:rPr>
          <w:rFonts w:ascii="Times New Roman" w:hAnsi="Times New Roman" w:cs="Times New Roman"/>
          <w:color w:val="000000"/>
          <w:lang w:val="en-GB"/>
        </w:rPr>
      </w:pPr>
      <w:r w:rsidRPr="00927814">
        <w:rPr>
          <w:rFonts w:ascii="Times New Roman" w:hAnsi="Times New Roman" w:cs="Times New Roman"/>
          <w:color w:val="000000"/>
          <w:lang w:val="en-GB"/>
        </w:rPr>
        <w:t>[</w:t>
      </w:r>
      <w:r w:rsidR="002835FE" w:rsidRPr="00927814">
        <w:rPr>
          <w:rFonts w:ascii="Times New Roman" w:hAnsi="Times New Roman" w:cs="Times New Roman"/>
          <w:color w:val="000000"/>
          <w:lang w:val="en-GB"/>
        </w:rPr>
        <w:t>4</w:t>
      </w:r>
      <w:r w:rsidRPr="00927814">
        <w:rPr>
          <w:rFonts w:ascii="Times New Roman" w:hAnsi="Times New Roman" w:cs="Times New Roman"/>
          <w:color w:val="000000"/>
          <w:lang w:val="en-GB"/>
        </w:rPr>
        <w:t xml:space="preserve">] </w:t>
      </w:r>
      <w:r w:rsidR="00220D3E" w:rsidRPr="00927814">
        <w:rPr>
          <w:rFonts w:ascii="Times New Roman" w:hAnsi="Times New Roman" w:cs="Times New Roman"/>
          <w:color w:val="000000"/>
          <w:lang w:val="en-GB"/>
        </w:rPr>
        <w:t>K. Ohtani, B. Meng, M. Franckié</w:t>
      </w:r>
      <w:r w:rsidR="00397A04"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et al., “An electrically pumped phonon-polariton laser” </w:t>
      </w:r>
      <w:r w:rsidRPr="00927814">
        <w:rPr>
          <w:rFonts w:ascii="Times New Roman" w:hAnsi="Times New Roman" w:cs="Times New Roman"/>
          <w:i/>
          <w:iCs/>
          <w:color w:val="000000"/>
          <w:lang w:val="en-GB"/>
        </w:rPr>
        <w:t>Sci. Adv.</w:t>
      </w:r>
      <w:r w:rsidR="00220D3E"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w:t>
      </w:r>
      <w:r w:rsidR="00220D3E" w:rsidRPr="00927814">
        <w:rPr>
          <w:rFonts w:ascii="Times New Roman" w:hAnsi="Times New Roman" w:cs="Times New Roman"/>
          <w:color w:val="000000"/>
          <w:lang w:val="en-GB"/>
        </w:rPr>
        <w:t>vol. 5, no. 7,</w:t>
      </w:r>
      <w:r w:rsidR="00A8221F" w:rsidRPr="00927814">
        <w:rPr>
          <w:rFonts w:ascii="Times New Roman" w:hAnsi="Times New Roman" w:cs="Times New Roman"/>
          <w:color w:val="000000"/>
          <w:lang w:val="en-GB"/>
        </w:rPr>
        <w:t xml:space="preserve"> pp. eaau1632, 2019, https://doi.org/10.1126/sciadv.aau1632.</w:t>
      </w:r>
    </w:p>
    <w:p w14:paraId="166DD32D" w14:textId="77777777" w:rsidR="00A8221F" w:rsidRPr="00927814" w:rsidRDefault="00A8221F" w:rsidP="00A8221F">
      <w:pPr>
        <w:rPr>
          <w:rFonts w:ascii="Times New Roman" w:hAnsi="Times New Roman" w:cs="Times New Roman"/>
          <w:color w:val="000000"/>
          <w:lang w:val="en-GB"/>
        </w:rPr>
      </w:pPr>
    </w:p>
    <w:p w14:paraId="471B29F3" w14:textId="530A92E6" w:rsidR="001209A2" w:rsidRPr="00927814" w:rsidRDefault="001209A2" w:rsidP="001209A2">
      <w:pPr>
        <w:rPr>
          <w:rFonts w:ascii="Times New Roman" w:hAnsi="Times New Roman" w:cs="Times New Roman"/>
          <w:lang w:val="de-DE"/>
        </w:rPr>
      </w:pPr>
      <w:r w:rsidRPr="00927814">
        <w:rPr>
          <w:rFonts w:ascii="Times New Roman" w:hAnsi="Times New Roman" w:cs="Times New Roman"/>
          <w:color w:val="000000"/>
          <w:lang w:val="en-GB"/>
        </w:rPr>
        <w:t>[</w:t>
      </w:r>
      <w:r w:rsidR="002835FE" w:rsidRPr="00927814">
        <w:rPr>
          <w:rFonts w:ascii="Times New Roman" w:hAnsi="Times New Roman" w:cs="Times New Roman"/>
          <w:color w:val="000000"/>
          <w:lang w:val="en-GB"/>
        </w:rPr>
        <w:t>5</w:t>
      </w:r>
      <w:r w:rsidRPr="00927814">
        <w:rPr>
          <w:rFonts w:ascii="Times New Roman" w:hAnsi="Times New Roman" w:cs="Times New Roman"/>
          <w:color w:val="000000"/>
          <w:lang w:val="en-GB"/>
        </w:rPr>
        <w:t>] S</w:t>
      </w:r>
      <w:r w:rsidR="00A8221F"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Zibod, P</w:t>
      </w:r>
      <w:r w:rsidR="00A8221F"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Rasekh, M</w:t>
      </w:r>
      <w:r w:rsidR="00A8221F" w:rsidRPr="00927814">
        <w:rPr>
          <w:rFonts w:ascii="Times New Roman" w:hAnsi="Times New Roman" w:cs="Times New Roman"/>
          <w:color w:val="000000"/>
          <w:lang w:val="en-GB"/>
        </w:rPr>
        <w:t xml:space="preserve">. </w:t>
      </w:r>
      <w:r w:rsidRPr="00927814">
        <w:rPr>
          <w:rFonts w:ascii="Times New Roman" w:hAnsi="Times New Roman" w:cs="Times New Roman"/>
          <w:color w:val="000000"/>
          <w:lang w:val="en-GB"/>
        </w:rPr>
        <w:t>Yildrim</w:t>
      </w:r>
      <w:r w:rsidR="00397A04" w:rsidRPr="00927814">
        <w:rPr>
          <w:rFonts w:ascii="Times New Roman" w:hAnsi="Times New Roman" w:cs="Times New Roman"/>
          <w:color w:val="000000"/>
          <w:lang w:val="en-GB"/>
        </w:rPr>
        <w:t>,</w:t>
      </w:r>
      <w:r w:rsidR="00A8221F" w:rsidRPr="00927814">
        <w:rPr>
          <w:rFonts w:ascii="Times New Roman" w:hAnsi="Times New Roman" w:cs="Times New Roman"/>
          <w:color w:val="000000"/>
          <w:lang w:val="en-GB"/>
        </w:rPr>
        <w:t xml:space="preserve"> et al.</w:t>
      </w:r>
      <w:r w:rsidRPr="00927814">
        <w:rPr>
          <w:rFonts w:ascii="Times New Roman" w:hAnsi="Times New Roman" w:cs="Times New Roman"/>
          <w:color w:val="000000"/>
          <w:lang w:val="en-GB"/>
        </w:rPr>
        <w:t xml:space="preserve">, “Strong Nonlinear Response in Crystalline </w:t>
      </w:r>
      <w:r w:rsidRPr="00927814">
        <w:rPr>
          <w:rFonts w:ascii="Times New Roman" w:hAnsi="Times New Roman" w:cs="Times New Roman"/>
          <w:lang w:val="en-GB"/>
        </w:rPr>
        <w:t xml:space="preserve">Quartz at THz Frequencies” </w:t>
      </w:r>
      <w:r w:rsidRPr="00927814">
        <w:rPr>
          <w:rFonts w:ascii="Times New Roman" w:hAnsi="Times New Roman" w:cs="Times New Roman"/>
          <w:i/>
          <w:iCs/>
          <w:lang w:val="en-GB"/>
        </w:rPr>
        <w:t xml:space="preserve">Adv. </w:t>
      </w:r>
      <w:r w:rsidRPr="00927814">
        <w:rPr>
          <w:rFonts w:ascii="Times New Roman" w:hAnsi="Times New Roman" w:cs="Times New Roman"/>
          <w:i/>
          <w:iCs/>
          <w:lang w:val="de-DE"/>
        </w:rPr>
        <w:t>Optical Mater.</w:t>
      </w:r>
      <w:r w:rsidR="00A8221F" w:rsidRPr="00927814">
        <w:rPr>
          <w:rFonts w:ascii="Times New Roman" w:hAnsi="Times New Roman" w:cs="Times New Roman"/>
          <w:lang w:val="de-DE"/>
        </w:rPr>
        <w:t>, vol. 11, no. 15, pp.</w:t>
      </w:r>
      <w:r w:rsidRPr="00927814">
        <w:rPr>
          <w:rFonts w:ascii="Times New Roman" w:hAnsi="Times New Roman" w:cs="Times New Roman"/>
          <w:lang w:val="de-DE"/>
        </w:rPr>
        <w:t xml:space="preserve"> </w:t>
      </w:r>
      <w:r w:rsidR="00A8221F" w:rsidRPr="00927814">
        <w:rPr>
          <w:rFonts w:ascii="Times New Roman" w:hAnsi="Times New Roman" w:cs="Times New Roman"/>
          <w:lang w:val="de-DE"/>
        </w:rPr>
        <w:t>2202343</w:t>
      </w:r>
      <w:r w:rsidRPr="00927814">
        <w:rPr>
          <w:rFonts w:ascii="Times New Roman" w:hAnsi="Times New Roman" w:cs="Times New Roman"/>
          <w:lang w:val="de-DE"/>
        </w:rPr>
        <w:t xml:space="preserve">, </w:t>
      </w:r>
      <w:r w:rsidR="00A8221F" w:rsidRPr="00927814">
        <w:rPr>
          <w:rFonts w:ascii="Times New Roman" w:hAnsi="Times New Roman" w:cs="Times New Roman"/>
          <w:lang w:val="de-DE"/>
        </w:rPr>
        <w:t xml:space="preserve">2023, </w:t>
      </w:r>
      <w:hyperlink r:id="rId23" w:history="1">
        <w:r w:rsidR="00A8221F" w:rsidRPr="00927814">
          <w:rPr>
            <w:rStyle w:val="Hyperlink"/>
            <w:rFonts w:ascii="Times New Roman" w:hAnsi="Times New Roman" w:cs="Times New Roman"/>
            <w:color w:val="auto"/>
            <w:u w:val="none"/>
            <w:lang w:val="de-DE"/>
          </w:rPr>
          <w:t>https://doi.org/10.1002/adom.202202343</w:t>
        </w:r>
      </w:hyperlink>
      <w:r w:rsidR="00A8221F" w:rsidRPr="00927814">
        <w:rPr>
          <w:rStyle w:val="Hyperlink"/>
          <w:rFonts w:ascii="Times New Roman" w:hAnsi="Times New Roman" w:cs="Times New Roman"/>
          <w:color w:val="auto"/>
          <w:u w:val="none"/>
          <w:lang w:val="de-DE"/>
        </w:rPr>
        <w:t>.</w:t>
      </w:r>
    </w:p>
    <w:p w14:paraId="1C2EB6A5" w14:textId="77777777" w:rsidR="00A8221F" w:rsidRPr="00927814" w:rsidRDefault="00A8221F" w:rsidP="001209A2">
      <w:pPr>
        <w:rPr>
          <w:rFonts w:ascii="Times New Roman" w:hAnsi="Times New Roman" w:cs="Times New Roman"/>
          <w:color w:val="000000"/>
          <w:lang w:val="de-DE"/>
        </w:rPr>
      </w:pPr>
    </w:p>
    <w:p w14:paraId="782531F4" w14:textId="6F357133" w:rsidR="001209A2" w:rsidRPr="00927814" w:rsidRDefault="001209A2" w:rsidP="001209A2">
      <w:pPr>
        <w:rPr>
          <w:rFonts w:ascii="Times New Roman" w:hAnsi="Times New Roman" w:cs="Times New Roman"/>
          <w:color w:val="000000"/>
        </w:rPr>
      </w:pPr>
      <w:r w:rsidRPr="00927814">
        <w:rPr>
          <w:rFonts w:ascii="Times New Roman" w:hAnsi="Times New Roman" w:cs="Times New Roman"/>
          <w:lang w:val="de-DE"/>
        </w:rPr>
        <w:t>[</w:t>
      </w:r>
      <w:r w:rsidR="002835FE" w:rsidRPr="00927814">
        <w:rPr>
          <w:rFonts w:ascii="Times New Roman" w:hAnsi="Times New Roman" w:cs="Times New Roman"/>
          <w:lang w:val="de-DE"/>
        </w:rPr>
        <w:t>6</w:t>
      </w:r>
      <w:r w:rsidRPr="00927814">
        <w:rPr>
          <w:rFonts w:ascii="Times New Roman" w:hAnsi="Times New Roman" w:cs="Times New Roman"/>
          <w:lang w:val="de-DE"/>
        </w:rPr>
        <w:t xml:space="preserve">] </w:t>
      </w:r>
      <w:r w:rsidR="00A8221F" w:rsidRPr="00927814">
        <w:rPr>
          <w:rFonts w:ascii="Times New Roman" w:hAnsi="Times New Roman" w:cs="Times New Roman"/>
          <w:lang w:val="de-DE"/>
        </w:rPr>
        <w:t xml:space="preserve">M. </w:t>
      </w:r>
      <w:r w:rsidRPr="00927814">
        <w:rPr>
          <w:rFonts w:ascii="Times New Roman" w:hAnsi="Times New Roman" w:cs="Times New Roman"/>
          <w:lang w:val="de-DE"/>
        </w:rPr>
        <w:t xml:space="preserve">Koch, </w:t>
      </w:r>
      <w:r w:rsidR="00A8221F" w:rsidRPr="00927814">
        <w:rPr>
          <w:rFonts w:ascii="Times New Roman" w:hAnsi="Times New Roman" w:cs="Times New Roman"/>
          <w:lang w:val="de-DE"/>
        </w:rPr>
        <w:t xml:space="preserve">D. M. </w:t>
      </w:r>
      <w:r w:rsidRPr="00927814">
        <w:rPr>
          <w:rFonts w:ascii="Times New Roman" w:hAnsi="Times New Roman" w:cs="Times New Roman"/>
          <w:lang w:val="de-DE"/>
        </w:rPr>
        <w:t>Mittleman,</w:t>
      </w:r>
      <w:r w:rsidR="00A8221F" w:rsidRPr="00927814">
        <w:rPr>
          <w:rFonts w:ascii="Times New Roman" w:hAnsi="Times New Roman" w:cs="Times New Roman"/>
          <w:lang w:val="de-DE"/>
        </w:rPr>
        <w:t xml:space="preserve"> J.</w:t>
      </w:r>
      <w:r w:rsidRPr="00927814">
        <w:rPr>
          <w:rFonts w:ascii="Times New Roman" w:hAnsi="Times New Roman" w:cs="Times New Roman"/>
          <w:lang w:val="de-DE"/>
        </w:rPr>
        <w:t xml:space="preserve"> Ornik</w:t>
      </w:r>
      <w:r w:rsidR="00397A04" w:rsidRPr="00927814">
        <w:rPr>
          <w:rFonts w:ascii="Times New Roman" w:hAnsi="Times New Roman" w:cs="Times New Roman"/>
          <w:lang w:val="de-DE"/>
        </w:rPr>
        <w:t>,</w:t>
      </w:r>
      <w:r w:rsidRPr="00927814">
        <w:rPr>
          <w:rFonts w:ascii="Times New Roman" w:hAnsi="Times New Roman" w:cs="Times New Roman"/>
          <w:lang w:val="de-DE"/>
        </w:rPr>
        <w:t xml:space="preserve"> </w:t>
      </w:r>
      <w:r w:rsidR="00A8221F" w:rsidRPr="00927814">
        <w:rPr>
          <w:rFonts w:ascii="Times New Roman" w:hAnsi="Times New Roman" w:cs="Times New Roman"/>
          <w:lang w:val="de-DE"/>
        </w:rPr>
        <w:t>and E. Castro-Camus,</w:t>
      </w:r>
      <w:r w:rsidRPr="00927814">
        <w:rPr>
          <w:rFonts w:ascii="Times New Roman" w:hAnsi="Times New Roman" w:cs="Times New Roman"/>
          <w:lang w:val="de-DE"/>
        </w:rPr>
        <w:t xml:space="preserve"> </w:t>
      </w:r>
      <w:r w:rsidR="00A8221F" w:rsidRPr="00927814">
        <w:rPr>
          <w:rFonts w:ascii="Times New Roman" w:hAnsi="Times New Roman" w:cs="Times New Roman"/>
          <w:color w:val="000000"/>
          <w:lang w:val="en-GB"/>
        </w:rPr>
        <w:t>“</w:t>
      </w:r>
      <w:r w:rsidRPr="00927814">
        <w:rPr>
          <w:rFonts w:ascii="Times New Roman" w:hAnsi="Times New Roman" w:cs="Times New Roman"/>
        </w:rPr>
        <w:t>Terahertz time-domain spectroscopy</w:t>
      </w:r>
      <w:r w:rsidR="00A8221F" w:rsidRPr="00927814">
        <w:rPr>
          <w:rFonts w:ascii="Times New Roman" w:hAnsi="Times New Roman" w:cs="Times New Roman"/>
        </w:rPr>
        <w:t>,”</w:t>
      </w:r>
      <w:r w:rsidRPr="00927814">
        <w:rPr>
          <w:rFonts w:ascii="Times New Roman" w:hAnsi="Times New Roman" w:cs="Times New Roman"/>
        </w:rPr>
        <w:t xml:space="preserve"> </w:t>
      </w:r>
      <w:r w:rsidRPr="00927814">
        <w:rPr>
          <w:rFonts w:ascii="Times New Roman" w:hAnsi="Times New Roman" w:cs="Times New Roman"/>
          <w:i/>
          <w:iCs/>
        </w:rPr>
        <w:t>Nat</w:t>
      </w:r>
      <w:r w:rsidR="00A8221F" w:rsidRPr="00927814">
        <w:rPr>
          <w:rFonts w:ascii="Times New Roman" w:hAnsi="Times New Roman" w:cs="Times New Roman"/>
          <w:i/>
          <w:iCs/>
        </w:rPr>
        <w:t>.</w:t>
      </w:r>
      <w:r w:rsidRPr="00927814">
        <w:rPr>
          <w:rFonts w:ascii="Times New Roman" w:hAnsi="Times New Roman" w:cs="Times New Roman"/>
          <w:i/>
          <w:iCs/>
        </w:rPr>
        <w:t xml:space="preserve"> Rev</w:t>
      </w:r>
      <w:r w:rsidR="00A8221F" w:rsidRPr="00927814">
        <w:rPr>
          <w:rFonts w:ascii="Times New Roman" w:hAnsi="Times New Roman" w:cs="Times New Roman"/>
          <w:i/>
          <w:iCs/>
        </w:rPr>
        <w:t>.</w:t>
      </w:r>
      <w:r w:rsidRPr="00927814">
        <w:rPr>
          <w:rFonts w:ascii="Times New Roman" w:hAnsi="Times New Roman" w:cs="Times New Roman"/>
          <w:i/>
          <w:iCs/>
        </w:rPr>
        <w:t xml:space="preserve"> Methods Primers</w:t>
      </w:r>
      <w:r w:rsidR="00A8221F" w:rsidRPr="00927814">
        <w:rPr>
          <w:rFonts w:ascii="Times New Roman" w:hAnsi="Times New Roman" w:cs="Times New Roman"/>
          <w:i/>
          <w:iCs/>
        </w:rPr>
        <w:t>,</w:t>
      </w:r>
      <w:r w:rsidR="00A8221F" w:rsidRPr="00927814">
        <w:rPr>
          <w:rFonts w:ascii="Times New Roman" w:hAnsi="Times New Roman" w:cs="Times New Roman"/>
        </w:rPr>
        <w:t xml:space="preserve"> vol.</w:t>
      </w:r>
      <w:r w:rsidRPr="00927814">
        <w:rPr>
          <w:rFonts w:ascii="Times New Roman" w:hAnsi="Times New Roman" w:cs="Times New Roman"/>
        </w:rPr>
        <w:t xml:space="preserve"> </w:t>
      </w:r>
      <w:r w:rsidRPr="00927814">
        <w:rPr>
          <w:rFonts w:ascii="Times New Roman" w:hAnsi="Times New Roman" w:cs="Times New Roman"/>
          <w:b/>
          <w:bCs/>
        </w:rPr>
        <w:t>3</w:t>
      </w:r>
      <w:r w:rsidRPr="00927814">
        <w:rPr>
          <w:rFonts w:ascii="Times New Roman" w:hAnsi="Times New Roman" w:cs="Times New Roman"/>
        </w:rPr>
        <w:t>,</w:t>
      </w:r>
      <w:r w:rsidR="00A8221F" w:rsidRPr="00927814">
        <w:rPr>
          <w:rFonts w:ascii="Times New Roman" w:hAnsi="Times New Roman" w:cs="Times New Roman"/>
        </w:rPr>
        <w:t xml:space="preserve"> np. 1,</w:t>
      </w:r>
      <w:r w:rsidRPr="00927814">
        <w:rPr>
          <w:rFonts w:ascii="Times New Roman" w:hAnsi="Times New Roman" w:cs="Times New Roman"/>
        </w:rPr>
        <w:t xml:space="preserve"> </w:t>
      </w:r>
      <w:r w:rsidR="00A8221F" w:rsidRPr="00927814">
        <w:rPr>
          <w:rFonts w:ascii="Times New Roman" w:hAnsi="Times New Roman" w:cs="Times New Roman"/>
        </w:rPr>
        <w:t xml:space="preserve">pp. </w:t>
      </w:r>
      <w:r w:rsidRPr="00927814">
        <w:rPr>
          <w:rFonts w:ascii="Times New Roman" w:hAnsi="Times New Roman" w:cs="Times New Roman"/>
        </w:rPr>
        <w:t>48</w:t>
      </w:r>
      <w:r w:rsidR="00A8221F" w:rsidRPr="00927814">
        <w:rPr>
          <w:rFonts w:ascii="Times New Roman" w:hAnsi="Times New Roman" w:cs="Times New Roman"/>
        </w:rPr>
        <w:t>,</w:t>
      </w:r>
      <w:r w:rsidRPr="00927814">
        <w:rPr>
          <w:rFonts w:ascii="Times New Roman" w:hAnsi="Times New Roman" w:cs="Times New Roman"/>
        </w:rPr>
        <w:t xml:space="preserve"> 2023</w:t>
      </w:r>
      <w:r w:rsidR="00A8221F" w:rsidRPr="00927814">
        <w:rPr>
          <w:rFonts w:ascii="Times New Roman" w:hAnsi="Times New Roman" w:cs="Times New Roman"/>
        </w:rPr>
        <w:t>,</w:t>
      </w:r>
      <w:r w:rsidRPr="00927814">
        <w:rPr>
          <w:rFonts w:ascii="Times New Roman" w:hAnsi="Times New Roman" w:cs="Times New Roman"/>
        </w:rPr>
        <w:t xml:space="preserve"> https://doi.org/10.1038/s43586-023-00232-z</w:t>
      </w:r>
      <w:r w:rsidR="00A8221F" w:rsidRPr="00927814">
        <w:rPr>
          <w:rFonts w:ascii="Times New Roman" w:hAnsi="Times New Roman" w:cs="Times New Roman"/>
        </w:rPr>
        <w:t>.</w:t>
      </w:r>
    </w:p>
    <w:p w14:paraId="727049D3" w14:textId="77777777" w:rsidR="00A8221F" w:rsidRPr="00927814" w:rsidRDefault="00A8221F" w:rsidP="001209A2">
      <w:pPr>
        <w:rPr>
          <w:rFonts w:ascii="Times New Roman" w:hAnsi="Times New Roman" w:cs="Times New Roman"/>
          <w:color w:val="000000"/>
        </w:rPr>
      </w:pPr>
    </w:p>
    <w:p w14:paraId="3233CA87" w14:textId="13696708" w:rsidR="001209A2" w:rsidRPr="00927814" w:rsidRDefault="001209A2" w:rsidP="001209A2">
      <w:pPr>
        <w:rPr>
          <w:rFonts w:ascii="Times New Roman" w:hAnsi="Times New Roman" w:cs="Times New Roman"/>
        </w:rPr>
      </w:pPr>
      <w:r w:rsidRPr="00927814">
        <w:rPr>
          <w:rFonts w:ascii="Times New Roman" w:hAnsi="Times New Roman" w:cs="Times New Roman"/>
          <w:color w:val="000000"/>
        </w:rPr>
        <w:t>[</w:t>
      </w:r>
      <w:r w:rsidR="002835FE" w:rsidRPr="00927814">
        <w:rPr>
          <w:rFonts w:ascii="Times New Roman" w:hAnsi="Times New Roman" w:cs="Times New Roman"/>
          <w:color w:val="000000"/>
        </w:rPr>
        <w:t>7</w:t>
      </w:r>
      <w:r w:rsidRPr="00927814">
        <w:rPr>
          <w:rFonts w:ascii="Times New Roman" w:hAnsi="Times New Roman" w:cs="Times New Roman"/>
          <w:color w:val="000000"/>
        </w:rPr>
        <w:t>] N. Karpowicz, J. M. Dai, X. F. Lu</w:t>
      </w:r>
      <w:r w:rsidR="00397A04" w:rsidRPr="00927814">
        <w:rPr>
          <w:rFonts w:ascii="Times New Roman" w:hAnsi="Times New Roman" w:cs="Times New Roman"/>
          <w:color w:val="000000"/>
        </w:rPr>
        <w:t>,</w:t>
      </w:r>
      <w:r w:rsidR="000C2BAB" w:rsidRPr="00927814">
        <w:rPr>
          <w:rFonts w:ascii="Times New Roman" w:hAnsi="Times New Roman" w:cs="Times New Roman"/>
          <w:color w:val="000000"/>
        </w:rPr>
        <w:t xml:space="preserve"> et al.</w:t>
      </w:r>
      <w:r w:rsidRPr="00927814">
        <w:rPr>
          <w:rFonts w:ascii="Times New Roman" w:hAnsi="Times New Roman" w:cs="Times New Roman"/>
          <w:color w:val="000000"/>
        </w:rPr>
        <w:t xml:space="preserve">, </w:t>
      </w:r>
      <w:r w:rsidR="000C2BAB" w:rsidRPr="00927814">
        <w:rPr>
          <w:rFonts w:ascii="Times New Roman" w:hAnsi="Times New Roman" w:cs="Times New Roman"/>
          <w:color w:val="000000"/>
        </w:rPr>
        <w:t>“</w:t>
      </w:r>
      <w:r w:rsidRPr="00927814">
        <w:rPr>
          <w:rFonts w:ascii="Times New Roman" w:hAnsi="Times New Roman" w:cs="Times New Roman"/>
          <w:color w:val="000000"/>
        </w:rPr>
        <w:t>Coherent heterodyne time-domain spectrometry covering the entire "terahertz gap"</w:t>
      </w:r>
      <w:r w:rsidR="000C2BAB" w:rsidRPr="00927814">
        <w:rPr>
          <w:rFonts w:ascii="Times New Roman" w:hAnsi="Times New Roman" w:cs="Times New Roman"/>
          <w:color w:val="000000"/>
        </w:rPr>
        <w:t>”</w:t>
      </w:r>
      <w:r w:rsidRPr="00927814">
        <w:rPr>
          <w:rFonts w:ascii="Times New Roman" w:hAnsi="Times New Roman" w:cs="Times New Roman"/>
          <w:color w:val="000000"/>
        </w:rPr>
        <w:t xml:space="preserve">, </w:t>
      </w:r>
      <w:r w:rsidRPr="00927814">
        <w:rPr>
          <w:rFonts w:ascii="Times New Roman" w:hAnsi="Times New Roman" w:cs="Times New Roman"/>
          <w:i/>
          <w:iCs/>
          <w:color w:val="000000"/>
        </w:rPr>
        <w:t>Appl. Phys. Lett.</w:t>
      </w:r>
      <w:r w:rsidR="000C2BAB" w:rsidRPr="00927814">
        <w:rPr>
          <w:rFonts w:ascii="Times New Roman" w:hAnsi="Times New Roman" w:cs="Times New Roman"/>
          <w:color w:val="000000"/>
        </w:rPr>
        <w:t>, vol.</w:t>
      </w:r>
      <w:r w:rsidRPr="00927814">
        <w:rPr>
          <w:rFonts w:ascii="Times New Roman" w:hAnsi="Times New Roman" w:cs="Times New Roman"/>
          <w:color w:val="000000"/>
        </w:rPr>
        <w:t xml:space="preserve"> 92,</w:t>
      </w:r>
      <w:r w:rsidR="000C2BAB" w:rsidRPr="00927814">
        <w:rPr>
          <w:rFonts w:ascii="Times New Roman" w:hAnsi="Times New Roman" w:cs="Times New Roman"/>
          <w:color w:val="000000"/>
        </w:rPr>
        <w:t xml:space="preserve"> no. </w:t>
      </w:r>
      <w:r w:rsidR="00540C26" w:rsidRPr="00927814">
        <w:rPr>
          <w:rFonts w:ascii="Times New Roman" w:hAnsi="Times New Roman" w:cs="Times New Roman"/>
          <w:color w:val="000000"/>
        </w:rPr>
        <w:t>1</w:t>
      </w:r>
      <w:r w:rsidR="000C2BAB" w:rsidRPr="00927814">
        <w:rPr>
          <w:rFonts w:ascii="Times New Roman" w:hAnsi="Times New Roman" w:cs="Times New Roman"/>
          <w:color w:val="000000"/>
        </w:rPr>
        <w:t>, pp.</w:t>
      </w:r>
      <w:r w:rsidRPr="00927814">
        <w:rPr>
          <w:rFonts w:ascii="Times New Roman" w:hAnsi="Times New Roman" w:cs="Times New Roman"/>
          <w:color w:val="000000"/>
        </w:rPr>
        <w:t xml:space="preserve"> 011131</w:t>
      </w:r>
      <w:r w:rsidR="000C2BAB" w:rsidRPr="00927814">
        <w:rPr>
          <w:rFonts w:ascii="Times New Roman" w:hAnsi="Times New Roman" w:cs="Times New Roman"/>
          <w:color w:val="000000"/>
        </w:rPr>
        <w:t xml:space="preserve">, </w:t>
      </w:r>
      <w:r w:rsidRPr="00927814">
        <w:rPr>
          <w:rFonts w:ascii="Times New Roman" w:hAnsi="Times New Roman" w:cs="Times New Roman"/>
          <w:color w:val="000000"/>
        </w:rPr>
        <w:t>2008</w:t>
      </w:r>
      <w:r w:rsidR="000C2BAB" w:rsidRPr="00927814">
        <w:rPr>
          <w:rFonts w:ascii="Times New Roman" w:hAnsi="Times New Roman" w:cs="Times New Roman"/>
          <w:color w:val="000000"/>
        </w:rPr>
        <w:t xml:space="preserve">, </w:t>
      </w:r>
      <w:hyperlink r:id="rId24" w:tgtFrame="_blank" w:history="1">
        <w:r w:rsidR="000C2BAB" w:rsidRPr="00927814">
          <w:rPr>
            <w:rStyle w:val="Hyperlink"/>
            <w:rFonts w:ascii="Times New Roman" w:hAnsi="Times New Roman" w:cs="Times New Roman"/>
            <w:color w:val="auto"/>
            <w:u w:val="none"/>
          </w:rPr>
          <w:t>https://doi.org/10.1063/1.2828709</w:t>
        </w:r>
      </w:hyperlink>
      <w:r w:rsidRPr="00927814">
        <w:rPr>
          <w:rFonts w:ascii="Times New Roman" w:hAnsi="Times New Roman" w:cs="Times New Roman"/>
          <w:color w:val="000000"/>
        </w:rPr>
        <w:t>.</w:t>
      </w:r>
    </w:p>
    <w:p w14:paraId="410DDD3F" w14:textId="77777777" w:rsidR="00540C26" w:rsidRPr="00927814" w:rsidRDefault="00540C26" w:rsidP="001209A2">
      <w:pPr>
        <w:rPr>
          <w:rFonts w:ascii="Times New Roman" w:hAnsi="Times New Roman" w:cs="Times New Roman"/>
          <w:color w:val="000000"/>
        </w:rPr>
      </w:pPr>
    </w:p>
    <w:p w14:paraId="3B1937BB" w14:textId="66107A2B" w:rsidR="001209A2" w:rsidRPr="00927814" w:rsidRDefault="001209A2" w:rsidP="001209A2">
      <w:pPr>
        <w:rPr>
          <w:rFonts w:ascii="Times New Roman" w:hAnsi="Times New Roman" w:cs="Times New Roman"/>
        </w:rPr>
      </w:pPr>
      <w:r w:rsidRPr="00927814">
        <w:rPr>
          <w:rFonts w:ascii="Times New Roman" w:hAnsi="Times New Roman" w:cs="Times New Roman"/>
        </w:rPr>
        <w:t>[</w:t>
      </w:r>
      <w:r w:rsidR="002835FE" w:rsidRPr="00927814">
        <w:rPr>
          <w:rFonts w:ascii="Times New Roman" w:hAnsi="Times New Roman" w:cs="Times New Roman"/>
        </w:rPr>
        <w:t>8</w:t>
      </w:r>
      <w:r w:rsidRPr="00927814">
        <w:rPr>
          <w:rFonts w:ascii="Times New Roman" w:hAnsi="Times New Roman" w:cs="Times New Roman"/>
        </w:rPr>
        <w:t>] J</w:t>
      </w:r>
      <w:r w:rsidR="00397A04" w:rsidRPr="00927814">
        <w:rPr>
          <w:rFonts w:ascii="Times New Roman" w:hAnsi="Times New Roman" w:cs="Times New Roman"/>
        </w:rPr>
        <w:t>.</w:t>
      </w:r>
      <w:r w:rsidRPr="00927814">
        <w:rPr>
          <w:rFonts w:ascii="Times New Roman" w:hAnsi="Times New Roman" w:cs="Times New Roman"/>
        </w:rPr>
        <w:t xml:space="preserve"> A</w:t>
      </w:r>
      <w:r w:rsidR="00397A04" w:rsidRPr="00927814">
        <w:rPr>
          <w:rFonts w:ascii="Times New Roman" w:hAnsi="Times New Roman" w:cs="Times New Roman"/>
        </w:rPr>
        <w:t>.</w:t>
      </w:r>
      <w:r w:rsidRPr="00927814">
        <w:rPr>
          <w:rFonts w:ascii="Times New Roman" w:hAnsi="Times New Roman" w:cs="Times New Roman"/>
        </w:rPr>
        <w:t xml:space="preserve"> Fülöp, S</w:t>
      </w:r>
      <w:r w:rsidR="00397A04" w:rsidRPr="00927814">
        <w:rPr>
          <w:rFonts w:ascii="Times New Roman" w:hAnsi="Times New Roman" w:cs="Times New Roman"/>
        </w:rPr>
        <w:t>.</w:t>
      </w:r>
      <w:r w:rsidRPr="00927814">
        <w:rPr>
          <w:rFonts w:ascii="Times New Roman" w:hAnsi="Times New Roman" w:cs="Times New Roman"/>
        </w:rPr>
        <w:t xml:space="preserve"> Tzortzakis</w:t>
      </w:r>
      <w:r w:rsidR="00397A04" w:rsidRPr="00927814">
        <w:rPr>
          <w:rFonts w:ascii="Times New Roman" w:hAnsi="Times New Roman" w:cs="Times New Roman"/>
        </w:rPr>
        <w:t>, and</w:t>
      </w:r>
      <w:r w:rsidRPr="00927814">
        <w:rPr>
          <w:rFonts w:ascii="Times New Roman" w:hAnsi="Times New Roman" w:cs="Times New Roman"/>
        </w:rPr>
        <w:t xml:space="preserve"> T</w:t>
      </w:r>
      <w:r w:rsidR="00397A04" w:rsidRPr="00927814">
        <w:rPr>
          <w:rFonts w:ascii="Times New Roman" w:hAnsi="Times New Roman" w:cs="Times New Roman"/>
        </w:rPr>
        <w:t>.</w:t>
      </w:r>
      <w:r w:rsidRPr="00927814">
        <w:rPr>
          <w:rFonts w:ascii="Times New Roman" w:hAnsi="Times New Roman" w:cs="Times New Roman"/>
        </w:rPr>
        <w:t xml:space="preserve"> Kampfrath “Laser‐driven strong‐field terahertz sources” </w:t>
      </w:r>
      <w:r w:rsidRPr="00927814">
        <w:rPr>
          <w:rFonts w:ascii="Times New Roman" w:hAnsi="Times New Roman" w:cs="Times New Roman"/>
          <w:i/>
          <w:iCs/>
        </w:rPr>
        <w:t>Adv. Optical Mater.</w:t>
      </w:r>
      <w:r w:rsidR="005248C3" w:rsidRPr="00927814">
        <w:rPr>
          <w:rFonts w:ascii="Times New Roman" w:hAnsi="Times New Roman" w:cs="Times New Roman"/>
        </w:rPr>
        <w:t>, vol. 8, no. 3,</w:t>
      </w:r>
      <w:r w:rsidRPr="00927814">
        <w:rPr>
          <w:rFonts w:ascii="Times New Roman" w:hAnsi="Times New Roman" w:cs="Times New Roman"/>
        </w:rPr>
        <w:t xml:space="preserve"> </w:t>
      </w:r>
      <w:r w:rsidR="005248C3" w:rsidRPr="00927814">
        <w:rPr>
          <w:rFonts w:ascii="Times New Roman" w:hAnsi="Times New Roman" w:cs="Times New Roman"/>
        </w:rPr>
        <w:t>pp.</w:t>
      </w:r>
      <w:r w:rsidRPr="00927814">
        <w:rPr>
          <w:rFonts w:ascii="Times New Roman" w:hAnsi="Times New Roman" w:cs="Times New Roman"/>
        </w:rPr>
        <w:t xml:space="preserve"> 1900681</w:t>
      </w:r>
      <w:r w:rsidR="005248C3" w:rsidRPr="00927814">
        <w:rPr>
          <w:rFonts w:ascii="Times New Roman" w:hAnsi="Times New Roman" w:cs="Times New Roman"/>
        </w:rPr>
        <w:t>, 2020, https://doi.org/10.1002/adom.201900681.</w:t>
      </w:r>
    </w:p>
    <w:p w14:paraId="3A35C1F8" w14:textId="77777777" w:rsidR="000320D5" w:rsidRPr="00927814" w:rsidRDefault="000320D5" w:rsidP="001209A2">
      <w:pPr>
        <w:rPr>
          <w:rFonts w:ascii="Times New Roman" w:hAnsi="Times New Roman" w:cs="Times New Roman"/>
          <w:color w:val="000000"/>
        </w:rPr>
      </w:pPr>
    </w:p>
    <w:p w14:paraId="1902FE67" w14:textId="47418CC1" w:rsidR="001209A2" w:rsidRPr="00927814" w:rsidRDefault="001209A2" w:rsidP="001209A2">
      <w:pPr>
        <w:rPr>
          <w:rFonts w:ascii="Times New Roman" w:hAnsi="Times New Roman" w:cs="Times New Roman"/>
          <w:color w:val="000000"/>
        </w:rPr>
      </w:pPr>
      <w:r w:rsidRPr="00927814">
        <w:rPr>
          <w:rFonts w:ascii="Times New Roman" w:hAnsi="Times New Roman" w:cs="Times New Roman"/>
          <w:color w:val="000000"/>
        </w:rPr>
        <w:t>[</w:t>
      </w:r>
      <w:r w:rsidR="002835FE" w:rsidRPr="00927814">
        <w:rPr>
          <w:rFonts w:ascii="Times New Roman" w:hAnsi="Times New Roman" w:cs="Times New Roman"/>
          <w:color w:val="000000"/>
        </w:rPr>
        <w:t>9</w:t>
      </w:r>
      <w:r w:rsidRPr="00927814">
        <w:rPr>
          <w:rFonts w:ascii="Times New Roman" w:hAnsi="Times New Roman" w:cs="Times New Roman"/>
          <w:color w:val="000000"/>
        </w:rPr>
        <w:t xml:space="preserve">] A. Tomasino, A. Mazhorova, M. Clerici, </w:t>
      </w:r>
      <w:r w:rsidR="00191599" w:rsidRPr="00927814">
        <w:rPr>
          <w:rFonts w:ascii="Times New Roman" w:hAnsi="Times New Roman" w:cs="Times New Roman"/>
          <w:color w:val="000000"/>
        </w:rPr>
        <w:t>et al.</w:t>
      </w:r>
      <w:r w:rsidRPr="00927814">
        <w:rPr>
          <w:rFonts w:ascii="Times New Roman" w:hAnsi="Times New Roman" w:cs="Times New Roman"/>
          <w:color w:val="000000"/>
        </w:rPr>
        <w:t xml:space="preserve">, "Solid state-biased coherent detection of ultra-broadband terahertz pulses," </w:t>
      </w:r>
      <w:r w:rsidRPr="00927814">
        <w:rPr>
          <w:rFonts w:ascii="Times New Roman" w:hAnsi="Times New Roman" w:cs="Times New Roman"/>
          <w:i/>
          <w:iCs/>
          <w:color w:val="000000"/>
        </w:rPr>
        <w:t>Optica</w:t>
      </w:r>
      <w:r w:rsidR="00191599" w:rsidRPr="00927814">
        <w:rPr>
          <w:rFonts w:ascii="Times New Roman" w:hAnsi="Times New Roman" w:cs="Times New Roman"/>
          <w:color w:val="000000"/>
        </w:rPr>
        <w:t>, vol.</w:t>
      </w:r>
      <w:r w:rsidRPr="00927814">
        <w:rPr>
          <w:rFonts w:ascii="Times New Roman" w:hAnsi="Times New Roman" w:cs="Times New Roman"/>
          <w:color w:val="000000"/>
        </w:rPr>
        <w:t xml:space="preserve"> 4,</w:t>
      </w:r>
      <w:r w:rsidR="00191599" w:rsidRPr="00927814">
        <w:rPr>
          <w:rFonts w:ascii="Times New Roman" w:hAnsi="Times New Roman" w:cs="Times New Roman"/>
          <w:color w:val="000000"/>
        </w:rPr>
        <w:t xml:space="preserve"> no. 11, pp.</w:t>
      </w:r>
      <w:r w:rsidRPr="00927814">
        <w:rPr>
          <w:rFonts w:ascii="Times New Roman" w:hAnsi="Times New Roman" w:cs="Times New Roman"/>
          <w:color w:val="000000"/>
        </w:rPr>
        <w:t xml:space="preserve"> 1358-1362</w:t>
      </w:r>
      <w:r w:rsidR="00191599" w:rsidRPr="00927814">
        <w:rPr>
          <w:rFonts w:ascii="Times New Roman" w:hAnsi="Times New Roman" w:cs="Times New Roman"/>
          <w:color w:val="000000"/>
        </w:rPr>
        <w:t>,</w:t>
      </w:r>
      <w:r w:rsidRPr="00927814">
        <w:rPr>
          <w:rFonts w:ascii="Times New Roman" w:hAnsi="Times New Roman" w:cs="Times New Roman"/>
          <w:color w:val="000000"/>
        </w:rPr>
        <w:t xml:space="preserve"> 2017</w:t>
      </w:r>
      <w:r w:rsidR="00191599" w:rsidRPr="00927814">
        <w:rPr>
          <w:rFonts w:ascii="Times New Roman" w:hAnsi="Times New Roman" w:cs="Times New Roman"/>
          <w:color w:val="000000"/>
        </w:rPr>
        <w:t>, https://doi.org/10.1364/OPTICA.4.001358</w:t>
      </w:r>
      <w:r w:rsidRPr="00927814">
        <w:rPr>
          <w:rFonts w:ascii="Times New Roman" w:hAnsi="Times New Roman" w:cs="Times New Roman"/>
          <w:color w:val="000000"/>
        </w:rPr>
        <w:t>.</w:t>
      </w:r>
    </w:p>
    <w:p w14:paraId="458E6440" w14:textId="77777777" w:rsidR="00191599" w:rsidRPr="00927814" w:rsidRDefault="00191599" w:rsidP="001209A2">
      <w:pPr>
        <w:rPr>
          <w:rFonts w:ascii="Times New Roman" w:hAnsi="Times New Roman" w:cs="Times New Roman"/>
          <w:color w:val="000000"/>
        </w:rPr>
      </w:pPr>
    </w:p>
    <w:p w14:paraId="005ADC71" w14:textId="75036631" w:rsidR="001209A2" w:rsidRPr="00927814" w:rsidRDefault="001209A2" w:rsidP="001209A2">
      <w:pPr>
        <w:rPr>
          <w:rFonts w:ascii="Times New Roman" w:hAnsi="Times New Roman" w:cs="Times New Roman"/>
        </w:rPr>
      </w:pPr>
      <w:r w:rsidRPr="00927814">
        <w:rPr>
          <w:rFonts w:ascii="Times New Roman" w:hAnsi="Times New Roman" w:cs="Times New Roman"/>
          <w:color w:val="000000"/>
          <w:lang w:val="en-GB"/>
        </w:rPr>
        <w:t>[</w:t>
      </w:r>
      <w:r w:rsidR="002835FE" w:rsidRPr="00927814">
        <w:rPr>
          <w:rFonts w:ascii="Times New Roman" w:hAnsi="Times New Roman" w:cs="Times New Roman"/>
          <w:color w:val="000000"/>
          <w:lang w:val="en-GB"/>
        </w:rPr>
        <w:t>10</w:t>
      </w:r>
      <w:r w:rsidRPr="00927814">
        <w:rPr>
          <w:rFonts w:ascii="Times New Roman" w:hAnsi="Times New Roman" w:cs="Times New Roman"/>
          <w:color w:val="000000"/>
          <w:lang w:val="en-GB"/>
        </w:rPr>
        <w:t xml:space="preserve">] </w:t>
      </w:r>
      <w:r w:rsidRPr="00927814">
        <w:rPr>
          <w:rFonts w:ascii="Times New Roman" w:hAnsi="Times New Roman" w:cs="Times New Roman"/>
        </w:rPr>
        <w:t>Y</w:t>
      </w:r>
      <w:r w:rsidR="00191599" w:rsidRPr="00927814">
        <w:rPr>
          <w:rFonts w:ascii="Times New Roman" w:hAnsi="Times New Roman" w:cs="Times New Roman"/>
        </w:rPr>
        <w:t>.</w:t>
      </w:r>
      <w:r w:rsidRPr="00927814">
        <w:rPr>
          <w:rFonts w:ascii="Times New Roman" w:hAnsi="Times New Roman" w:cs="Times New Roman"/>
        </w:rPr>
        <w:t xml:space="preserve"> Chen, Y</w:t>
      </w:r>
      <w:r w:rsidR="00191599" w:rsidRPr="00927814">
        <w:rPr>
          <w:rFonts w:ascii="Times New Roman" w:hAnsi="Times New Roman" w:cs="Times New Roman"/>
        </w:rPr>
        <w:t>.</w:t>
      </w:r>
      <w:r w:rsidRPr="00927814">
        <w:rPr>
          <w:rFonts w:ascii="Times New Roman" w:hAnsi="Times New Roman" w:cs="Times New Roman"/>
        </w:rPr>
        <w:t xml:space="preserve"> He, Y</w:t>
      </w:r>
      <w:r w:rsidR="00191599" w:rsidRPr="00927814">
        <w:rPr>
          <w:rFonts w:ascii="Times New Roman" w:hAnsi="Times New Roman" w:cs="Times New Roman"/>
        </w:rPr>
        <w:t>.</w:t>
      </w:r>
      <w:r w:rsidRPr="00927814">
        <w:rPr>
          <w:rFonts w:ascii="Times New Roman" w:hAnsi="Times New Roman" w:cs="Times New Roman"/>
        </w:rPr>
        <w:t xml:space="preserve"> Zhang, Z</w:t>
      </w:r>
      <w:r w:rsidR="00191599" w:rsidRPr="00927814">
        <w:rPr>
          <w:rFonts w:ascii="Times New Roman" w:hAnsi="Times New Roman" w:cs="Times New Roman"/>
        </w:rPr>
        <w:t>.</w:t>
      </w:r>
      <w:r w:rsidRPr="00927814">
        <w:rPr>
          <w:rFonts w:ascii="Times New Roman" w:hAnsi="Times New Roman" w:cs="Times New Roman"/>
        </w:rPr>
        <w:t xml:space="preserve"> Tian, and J</w:t>
      </w:r>
      <w:r w:rsidR="00191599" w:rsidRPr="00927814">
        <w:rPr>
          <w:rFonts w:ascii="Times New Roman" w:hAnsi="Times New Roman" w:cs="Times New Roman"/>
        </w:rPr>
        <w:t>.</w:t>
      </w:r>
      <w:r w:rsidRPr="00927814">
        <w:rPr>
          <w:rFonts w:ascii="Times New Roman" w:hAnsi="Times New Roman" w:cs="Times New Roman"/>
        </w:rPr>
        <w:t xml:space="preserve"> Dai, "Systematic investigation of terahertz wave generation from liquid water lines," </w:t>
      </w:r>
      <w:r w:rsidRPr="00927814">
        <w:rPr>
          <w:rFonts w:ascii="Times New Roman" w:hAnsi="Times New Roman" w:cs="Times New Roman"/>
          <w:i/>
          <w:iCs/>
        </w:rPr>
        <w:t>Opt. Express</w:t>
      </w:r>
      <w:r w:rsidR="00191599" w:rsidRPr="00927814">
        <w:rPr>
          <w:rFonts w:ascii="Times New Roman" w:hAnsi="Times New Roman" w:cs="Times New Roman"/>
        </w:rPr>
        <w:t>, vol.</w:t>
      </w:r>
      <w:r w:rsidRPr="00927814">
        <w:rPr>
          <w:rFonts w:ascii="Times New Roman" w:hAnsi="Times New Roman" w:cs="Times New Roman"/>
        </w:rPr>
        <w:t xml:space="preserve"> </w:t>
      </w:r>
      <w:r w:rsidRPr="00927814">
        <w:rPr>
          <w:rFonts w:ascii="Times New Roman" w:hAnsi="Times New Roman" w:cs="Times New Roman"/>
          <w:b/>
          <w:bCs/>
        </w:rPr>
        <w:t>29</w:t>
      </w:r>
      <w:r w:rsidRPr="00927814">
        <w:rPr>
          <w:rFonts w:ascii="Times New Roman" w:hAnsi="Times New Roman" w:cs="Times New Roman"/>
        </w:rPr>
        <w:t>,</w:t>
      </w:r>
      <w:r w:rsidR="00191599" w:rsidRPr="00927814">
        <w:rPr>
          <w:rFonts w:ascii="Times New Roman" w:hAnsi="Times New Roman" w:cs="Times New Roman"/>
        </w:rPr>
        <w:t xml:space="preserve"> no. 13, pp.</w:t>
      </w:r>
      <w:r w:rsidRPr="00927814">
        <w:rPr>
          <w:rFonts w:ascii="Times New Roman" w:hAnsi="Times New Roman" w:cs="Times New Roman"/>
        </w:rPr>
        <w:t xml:space="preserve"> 20477-20486</w:t>
      </w:r>
      <w:r w:rsidR="00191599" w:rsidRPr="00927814">
        <w:rPr>
          <w:rFonts w:ascii="Times New Roman" w:hAnsi="Times New Roman" w:cs="Times New Roman"/>
        </w:rPr>
        <w:t xml:space="preserve">, </w:t>
      </w:r>
      <w:r w:rsidRPr="00927814">
        <w:rPr>
          <w:rFonts w:ascii="Times New Roman" w:hAnsi="Times New Roman" w:cs="Times New Roman"/>
        </w:rPr>
        <w:t>2021</w:t>
      </w:r>
      <w:r w:rsidR="00191599" w:rsidRPr="00927814">
        <w:rPr>
          <w:rFonts w:ascii="Times New Roman" w:hAnsi="Times New Roman" w:cs="Times New Roman"/>
        </w:rPr>
        <w:t xml:space="preserve">, </w:t>
      </w:r>
      <w:r w:rsidR="00191599" w:rsidRPr="00927814">
        <w:rPr>
          <w:rFonts w:ascii="Times New Roman" w:hAnsi="Times New Roman" w:cs="Times New Roman"/>
          <w:color w:val="000000"/>
        </w:rPr>
        <w:t>https://doi.org/</w:t>
      </w:r>
      <w:r w:rsidR="00191599" w:rsidRPr="00927814">
        <w:rPr>
          <w:rFonts w:ascii="Times New Roman" w:hAnsi="Times New Roman" w:cs="Times New Roman"/>
        </w:rPr>
        <w:t>10.1364/OE.425207.</w:t>
      </w:r>
    </w:p>
    <w:p w14:paraId="38C7786C" w14:textId="77777777" w:rsidR="001209A2" w:rsidRPr="00927814" w:rsidRDefault="001209A2" w:rsidP="001209A2">
      <w:pPr>
        <w:rPr>
          <w:rFonts w:ascii="Times New Roman" w:hAnsi="Times New Roman" w:cs="Times New Roman"/>
        </w:rPr>
      </w:pPr>
    </w:p>
    <w:p w14:paraId="5763A8DE" w14:textId="77AF5327" w:rsidR="001209A2" w:rsidRPr="00927814" w:rsidRDefault="001209A2" w:rsidP="001209A2">
      <w:pPr>
        <w:rPr>
          <w:rFonts w:ascii="Times New Roman" w:hAnsi="Times New Roman" w:cs="Times New Roman"/>
        </w:rPr>
      </w:pPr>
      <w:r w:rsidRPr="00927814">
        <w:rPr>
          <w:rFonts w:ascii="Times New Roman" w:hAnsi="Times New Roman" w:cs="Times New Roman"/>
        </w:rPr>
        <w:t>[</w:t>
      </w:r>
      <w:r w:rsidR="002835FE" w:rsidRPr="00927814">
        <w:rPr>
          <w:rFonts w:ascii="Times New Roman" w:hAnsi="Times New Roman" w:cs="Times New Roman"/>
        </w:rPr>
        <w:t>11</w:t>
      </w:r>
      <w:r w:rsidRPr="00927814">
        <w:rPr>
          <w:rFonts w:ascii="Times New Roman" w:hAnsi="Times New Roman" w:cs="Times New Roman"/>
        </w:rPr>
        <w:t xml:space="preserve">] C. P. Hauri, C. Ruchert, C. Vicario, </w:t>
      </w:r>
      <w:r w:rsidR="00191599" w:rsidRPr="00927814">
        <w:rPr>
          <w:rFonts w:ascii="Times New Roman" w:hAnsi="Times New Roman" w:cs="Times New Roman"/>
        </w:rPr>
        <w:t xml:space="preserve">and </w:t>
      </w:r>
      <w:r w:rsidRPr="00927814">
        <w:rPr>
          <w:rFonts w:ascii="Times New Roman" w:hAnsi="Times New Roman" w:cs="Times New Roman"/>
        </w:rPr>
        <w:t xml:space="preserve">F. Ardana, </w:t>
      </w:r>
      <w:r w:rsidR="00191599" w:rsidRPr="00927814">
        <w:rPr>
          <w:rFonts w:ascii="Times New Roman" w:hAnsi="Times New Roman" w:cs="Times New Roman"/>
        </w:rPr>
        <w:t xml:space="preserve">“Strong-field single-cycle THz pulses generated in an organic crystal,” </w:t>
      </w:r>
      <w:r w:rsidRPr="00927814">
        <w:rPr>
          <w:rFonts w:ascii="Times New Roman" w:hAnsi="Times New Roman" w:cs="Times New Roman"/>
          <w:i/>
          <w:iCs/>
        </w:rPr>
        <w:t>Appl. Phys. Lett.</w:t>
      </w:r>
      <w:r w:rsidR="00191599" w:rsidRPr="00927814">
        <w:rPr>
          <w:rFonts w:ascii="Times New Roman" w:hAnsi="Times New Roman" w:cs="Times New Roman"/>
        </w:rPr>
        <w:t>, vol.</w:t>
      </w:r>
      <w:r w:rsidRPr="00927814">
        <w:rPr>
          <w:rFonts w:ascii="Times New Roman" w:hAnsi="Times New Roman" w:cs="Times New Roman"/>
        </w:rPr>
        <w:t xml:space="preserve"> 99,</w:t>
      </w:r>
      <w:r w:rsidR="00191599" w:rsidRPr="00927814">
        <w:rPr>
          <w:rFonts w:ascii="Times New Roman" w:hAnsi="Times New Roman" w:cs="Times New Roman"/>
        </w:rPr>
        <w:t xml:space="preserve"> no. 16, pp.</w:t>
      </w:r>
      <w:r w:rsidRPr="00927814">
        <w:rPr>
          <w:rFonts w:ascii="Times New Roman" w:hAnsi="Times New Roman" w:cs="Times New Roman"/>
        </w:rPr>
        <w:t xml:space="preserve"> 161116</w:t>
      </w:r>
      <w:r w:rsidR="00191599" w:rsidRPr="00927814">
        <w:rPr>
          <w:rFonts w:ascii="Times New Roman" w:hAnsi="Times New Roman" w:cs="Times New Roman"/>
        </w:rPr>
        <w:t xml:space="preserve">, </w:t>
      </w:r>
      <w:r w:rsidRPr="00927814">
        <w:rPr>
          <w:rFonts w:ascii="Times New Roman" w:hAnsi="Times New Roman" w:cs="Times New Roman"/>
        </w:rPr>
        <w:t>2011</w:t>
      </w:r>
      <w:r w:rsidR="00191599" w:rsidRPr="00927814">
        <w:rPr>
          <w:rFonts w:ascii="Times New Roman" w:hAnsi="Times New Roman" w:cs="Times New Roman"/>
        </w:rPr>
        <w:t>, https://doi.org/10.1063/1.3655331</w:t>
      </w:r>
      <w:r w:rsidRPr="00927814">
        <w:rPr>
          <w:rFonts w:ascii="Times New Roman" w:hAnsi="Times New Roman" w:cs="Times New Roman"/>
        </w:rPr>
        <w:t>.</w:t>
      </w:r>
    </w:p>
    <w:p w14:paraId="75EFC0AF" w14:textId="77777777" w:rsidR="00191599" w:rsidRPr="00927814" w:rsidRDefault="00191599" w:rsidP="001209A2">
      <w:pPr>
        <w:rPr>
          <w:rFonts w:ascii="Times New Roman" w:hAnsi="Times New Roman" w:cs="Times New Roman"/>
          <w:lang w:val="en-GB"/>
        </w:rPr>
      </w:pPr>
    </w:p>
    <w:p w14:paraId="136F3912" w14:textId="394F6533" w:rsidR="001209A2" w:rsidRPr="00927814" w:rsidRDefault="001209A2" w:rsidP="001209A2">
      <w:pPr>
        <w:rPr>
          <w:rFonts w:ascii="Times New Roman" w:hAnsi="Times New Roman" w:cs="Times New Roman"/>
        </w:rPr>
      </w:pPr>
      <w:r w:rsidRPr="00927814">
        <w:rPr>
          <w:rFonts w:ascii="Times New Roman" w:hAnsi="Times New Roman" w:cs="Times New Roman"/>
          <w:lang w:val="en-GB"/>
        </w:rPr>
        <w:t>[</w:t>
      </w:r>
      <w:r w:rsidR="002835FE" w:rsidRPr="00927814">
        <w:rPr>
          <w:rFonts w:ascii="Times New Roman" w:hAnsi="Times New Roman" w:cs="Times New Roman"/>
          <w:lang w:val="en-GB"/>
        </w:rPr>
        <w:t>12</w:t>
      </w:r>
      <w:r w:rsidRPr="00927814">
        <w:rPr>
          <w:rFonts w:ascii="Times New Roman" w:hAnsi="Times New Roman" w:cs="Times New Roman"/>
          <w:lang w:val="en-GB"/>
        </w:rPr>
        <w:t>] T. Seifert</w:t>
      </w:r>
      <w:r w:rsidR="005069DD" w:rsidRPr="00927814">
        <w:rPr>
          <w:rFonts w:ascii="Times New Roman" w:hAnsi="Times New Roman" w:cs="Times New Roman"/>
          <w:lang w:val="en-GB"/>
        </w:rPr>
        <w:t>,</w:t>
      </w:r>
      <w:r w:rsidRPr="00927814">
        <w:rPr>
          <w:rFonts w:ascii="Times New Roman" w:hAnsi="Times New Roman" w:cs="Times New Roman"/>
          <w:lang w:val="en-GB"/>
        </w:rPr>
        <w:t xml:space="preserve"> </w:t>
      </w:r>
      <w:hyperlink r:id="rId25" w:history="1">
        <w:r w:rsidR="005069DD" w:rsidRPr="00927814">
          <w:rPr>
            <w:rStyle w:val="Hyperlink"/>
            <w:rFonts w:ascii="Times New Roman" w:hAnsi="Times New Roman" w:cs="Times New Roman"/>
            <w:color w:val="auto"/>
            <w:u w:val="none"/>
          </w:rPr>
          <w:t>S. Jaiswal</w:t>
        </w:r>
      </w:hyperlink>
      <w:r w:rsidR="005069DD" w:rsidRPr="00927814">
        <w:rPr>
          <w:rStyle w:val="al-author-delim"/>
          <w:rFonts w:ascii="Times New Roman" w:hAnsi="Times New Roman" w:cs="Times New Roman"/>
        </w:rPr>
        <w:t xml:space="preserve">, </w:t>
      </w:r>
      <w:hyperlink r:id="rId26" w:history="1">
        <w:r w:rsidR="005069DD" w:rsidRPr="00927814">
          <w:rPr>
            <w:rStyle w:val="Hyperlink"/>
            <w:rFonts w:ascii="Times New Roman" w:hAnsi="Times New Roman" w:cs="Times New Roman"/>
            <w:color w:val="auto"/>
            <w:u w:val="none"/>
          </w:rPr>
          <w:t>M. Sajadi</w:t>
        </w:r>
      </w:hyperlink>
      <w:r w:rsidR="005069DD" w:rsidRPr="00927814">
        <w:rPr>
          <w:rFonts w:ascii="Times New Roman" w:hAnsi="Times New Roman" w:cs="Times New Roman"/>
        </w:rPr>
        <w:t xml:space="preserve">, </w:t>
      </w:r>
      <w:r w:rsidRPr="00927814">
        <w:rPr>
          <w:rFonts w:ascii="Times New Roman" w:hAnsi="Times New Roman" w:cs="Times New Roman"/>
          <w:lang w:val="en-GB"/>
        </w:rPr>
        <w:t>et al.</w:t>
      </w:r>
      <w:r w:rsidR="005069DD" w:rsidRPr="00927814">
        <w:rPr>
          <w:rFonts w:ascii="Times New Roman" w:hAnsi="Times New Roman" w:cs="Times New Roman"/>
          <w:lang w:val="en-GB"/>
        </w:rPr>
        <w:t>,</w:t>
      </w:r>
      <w:r w:rsidRPr="00927814">
        <w:rPr>
          <w:rFonts w:ascii="Times New Roman" w:hAnsi="Times New Roman" w:cs="Times New Roman"/>
          <w:lang w:val="en-GB"/>
        </w:rPr>
        <w:t xml:space="preserve"> “Ultrabroadband single-cycle terahertz pulses with peak fields of 300 kV cm−1 from a metallic spintronic emitter</w:t>
      </w:r>
      <w:r w:rsidR="005069DD" w:rsidRPr="00927814">
        <w:rPr>
          <w:rFonts w:ascii="Times New Roman" w:hAnsi="Times New Roman" w:cs="Times New Roman"/>
          <w:lang w:val="en-GB"/>
        </w:rPr>
        <w:t>,</w:t>
      </w:r>
      <w:r w:rsidRPr="00927814">
        <w:rPr>
          <w:rFonts w:ascii="Times New Roman" w:hAnsi="Times New Roman" w:cs="Times New Roman"/>
          <w:lang w:val="en-GB"/>
        </w:rPr>
        <w:t xml:space="preserve">” </w:t>
      </w:r>
      <w:r w:rsidRPr="00927814">
        <w:rPr>
          <w:rStyle w:val="Emphasis"/>
          <w:rFonts w:ascii="Times New Roman" w:hAnsi="Times New Roman" w:cs="Times New Roman"/>
        </w:rPr>
        <w:t>Appl. Phys. Lett.</w:t>
      </w:r>
      <w:r w:rsidR="005069DD" w:rsidRPr="00927814">
        <w:rPr>
          <w:rStyle w:val="Emphasis"/>
          <w:rFonts w:ascii="Times New Roman" w:hAnsi="Times New Roman" w:cs="Times New Roman"/>
          <w:i w:val="0"/>
          <w:iCs w:val="0"/>
        </w:rPr>
        <w:t>, vol.</w:t>
      </w:r>
      <w:r w:rsidRPr="00927814">
        <w:rPr>
          <w:rFonts w:ascii="Times New Roman" w:hAnsi="Times New Roman" w:cs="Times New Roman"/>
        </w:rPr>
        <w:t xml:space="preserve"> 110,</w:t>
      </w:r>
      <w:r w:rsidR="005069DD" w:rsidRPr="00927814">
        <w:rPr>
          <w:rFonts w:ascii="Times New Roman" w:hAnsi="Times New Roman" w:cs="Times New Roman"/>
        </w:rPr>
        <w:t xml:space="preserve"> no. 25,</w:t>
      </w:r>
      <w:r w:rsidRPr="00927814">
        <w:rPr>
          <w:rFonts w:ascii="Times New Roman" w:hAnsi="Times New Roman" w:cs="Times New Roman"/>
        </w:rPr>
        <w:t xml:space="preserve"> </w:t>
      </w:r>
      <w:r w:rsidR="005069DD" w:rsidRPr="00927814">
        <w:rPr>
          <w:rFonts w:ascii="Times New Roman" w:hAnsi="Times New Roman" w:cs="Times New Roman"/>
        </w:rPr>
        <w:t xml:space="preserve">pp. </w:t>
      </w:r>
      <w:r w:rsidRPr="00927814">
        <w:rPr>
          <w:rFonts w:ascii="Times New Roman" w:hAnsi="Times New Roman" w:cs="Times New Roman"/>
        </w:rPr>
        <w:t>252402</w:t>
      </w:r>
      <w:r w:rsidR="005069DD" w:rsidRPr="00927814">
        <w:rPr>
          <w:rFonts w:ascii="Times New Roman" w:hAnsi="Times New Roman" w:cs="Times New Roman"/>
        </w:rPr>
        <w:t xml:space="preserve">, </w:t>
      </w:r>
      <w:r w:rsidRPr="00927814">
        <w:rPr>
          <w:rFonts w:ascii="Times New Roman" w:hAnsi="Times New Roman" w:cs="Times New Roman"/>
        </w:rPr>
        <w:t>2017</w:t>
      </w:r>
      <w:r w:rsidR="005069DD" w:rsidRPr="00927814">
        <w:rPr>
          <w:rFonts w:ascii="Times New Roman" w:hAnsi="Times New Roman" w:cs="Times New Roman"/>
        </w:rPr>
        <w:t>, https://doi.org/10.1063/1.4986755.</w:t>
      </w:r>
    </w:p>
    <w:p w14:paraId="6B23CD1F" w14:textId="77777777" w:rsidR="005069DD" w:rsidRPr="00927814" w:rsidRDefault="005069DD" w:rsidP="001209A2">
      <w:pPr>
        <w:rPr>
          <w:rFonts w:ascii="Times New Roman" w:hAnsi="Times New Roman" w:cs="Times New Roman"/>
        </w:rPr>
      </w:pPr>
    </w:p>
    <w:p w14:paraId="3371352D" w14:textId="7A704202" w:rsidR="00022768" w:rsidRPr="00927814" w:rsidRDefault="001209A2" w:rsidP="00022768">
      <w:pPr>
        <w:rPr>
          <w:rFonts w:ascii="Times New Roman" w:hAnsi="Times New Roman" w:cs="Times New Roman"/>
        </w:rPr>
      </w:pPr>
      <w:r w:rsidRPr="00927814">
        <w:rPr>
          <w:rFonts w:ascii="Times New Roman" w:hAnsi="Times New Roman" w:cs="Times New Roman"/>
          <w:lang w:val="en-GB"/>
        </w:rPr>
        <w:t>[</w:t>
      </w:r>
      <w:r w:rsidR="002835FE" w:rsidRPr="00927814">
        <w:rPr>
          <w:rFonts w:ascii="Times New Roman" w:hAnsi="Times New Roman" w:cs="Times New Roman"/>
          <w:lang w:val="en-GB"/>
        </w:rPr>
        <w:t>13</w:t>
      </w:r>
      <w:r w:rsidRPr="00927814">
        <w:rPr>
          <w:rFonts w:ascii="Times New Roman" w:hAnsi="Times New Roman" w:cs="Times New Roman"/>
          <w:lang w:val="en-GB"/>
        </w:rPr>
        <w:t xml:space="preserve">] </w:t>
      </w:r>
      <w:r w:rsidR="00022768" w:rsidRPr="00927814">
        <w:rPr>
          <w:rFonts w:ascii="Times New Roman" w:hAnsi="Times New Roman" w:cs="Times New Roman"/>
          <w:lang w:val="en-GB"/>
        </w:rPr>
        <w:t xml:space="preserve">J. Hawecker, E. Rongione, A. Markou </w:t>
      </w:r>
      <w:r w:rsidRPr="00927814">
        <w:rPr>
          <w:rFonts w:ascii="Times New Roman" w:hAnsi="Times New Roman" w:cs="Times New Roman"/>
          <w:lang w:val="en-GB"/>
        </w:rPr>
        <w:t>et al., “Spintronic THz emitters based on transition metals and semi-metals/Pt multilayers</w:t>
      </w:r>
      <w:r w:rsidR="00022768" w:rsidRPr="00927814">
        <w:rPr>
          <w:rFonts w:ascii="Times New Roman" w:hAnsi="Times New Roman" w:cs="Times New Roman"/>
          <w:lang w:val="en-GB"/>
        </w:rPr>
        <w:t>,</w:t>
      </w:r>
      <w:r w:rsidRPr="00927814">
        <w:rPr>
          <w:rFonts w:ascii="Times New Roman" w:hAnsi="Times New Roman" w:cs="Times New Roman"/>
          <w:lang w:val="en-GB"/>
        </w:rPr>
        <w:t xml:space="preserve">” </w:t>
      </w:r>
      <w:r w:rsidRPr="00927814">
        <w:rPr>
          <w:rStyle w:val="Emphasis"/>
          <w:rFonts w:ascii="Times New Roman" w:hAnsi="Times New Roman" w:cs="Times New Roman"/>
        </w:rPr>
        <w:t>Appl. Phys. Lett.</w:t>
      </w:r>
      <w:r w:rsidR="00022768" w:rsidRPr="00927814">
        <w:rPr>
          <w:rStyle w:val="Emphasis"/>
          <w:rFonts w:ascii="Times New Roman" w:hAnsi="Times New Roman" w:cs="Times New Roman"/>
          <w:i w:val="0"/>
          <w:iCs w:val="0"/>
        </w:rPr>
        <w:t>,</w:t>
      </w:r>
      <w:r w:rsidRPr="00927814">
        <w:rPr>
          <w:rFonts w:ascii="Times New Roman" w:hAnsi="Times New Roman" w:cs="Times New Roman"/>
        </w:rPr>
        <w:t xml:space="preserve"> </w:t>
      </w:r>
      <w:r w:rsidR="00022768" w:rsidRPr="00927814">
        <w:rPr>
          <w:rFonts w:ascii="Times New Roman" w:hAnsi="Times New Roman" w:cs="Times New Roman"/>
        </w:rPr>
        <w:t xml:space="preserve">vol. </w:t>
      </w:r>
      <w:r w:rsidRPr="00927814">
        <w:rPr>
          <w:rFonts w:ascii="Times New Roman" w:hAnsi="Times New Roman" w:cs="Times New Roman"/>
        </w:rPr>
        <w:t>120,</w:t>
      </w:r>
      <w:r w:rsidR="00022768" w:rsidRPr="00927814">
        <w:rPr>
          <w:rFonts w:ascii="Times New Roman" w:hAnsi="Times New Roman" w:cs="Times New Roman"/>
        </w:rPr>
        <w:t xml:space="preserve"> no. 12, pp.</w:t>
      </w:r>
      <w:r w:rsidRPr="00927814">
        <w:rPr>
          <w:rFonts w:ascii="Times New Roman" w:hAnsi="Times New Roman" w:cs="Times New Roman"/>
        </w:rPr>
        <w:t xml:space="preserve"> 122406</w:t>
      </w:r>
      <w:r w:rsidR="00022768" w:rsidRPr="00927814">
        <w:rPr>
          <w:rFonts w:ascii="Times New Roman" w:hAnsi="Times New Roman" w:cs="Times New Roman"/>
        </w:rPr>
        <w:t>,</w:t>
      </w:r>
      <w:r w:rsidRPr="00927814">
        <w:rPr>
          <w:rFonts w:ascii="Times New Roman" w:hAnsi="Times New Roman" w:cs="Times New Roman"/>
        </w:rPr>
        <w:t xml:space="preserve"> 2022</w:t>
      </w:r>
      <w:r w:rsidR="00022768" w:rsidRPr="00927814">
        <w:rPr>
          <w:rFonts w:ascii="Times New Roman" w:hAnsi="Times New Roman" w:cs="Times New Roman"/>
        </w:rPr>
        <w:t xml:space="preserve">, </w:t>
      </w:r>
    </w:p>
    <w:p w14:paraId="2CED1985" w14:textId="5D781017" w:rsidR="001209A2" w:rsidRPr="00927814" w:rsidRDefault="00022768" w:rsidP="00022768">
      <w:pPr>
        <w:rPr>
          <w:rFonts w:ascii="Times New Roman" w:hAnsi="Times New Roman" w:cs="Times New Roman"/>
        </w:rPr>
      </w:pPr>
      <w:r w:rsidRPr="00927814">
        <w:rPr>
          <w:rFonts w:ascii="Times New Roman" w:hAnsi="Times New Roman" w:cs="Times New Roman"/>
        </w:rPr>
        <w:t>https://doi.org/10.1063/5.0079955.</w:t>
      </w:r>
    </w:p>
    <w:p w14:paraId="1EF8BCB7" w14:textId="77777777" w:rsidR="001209A2" w:rsidRPr="00927814" w:rsidRDefault="001209A2" w:rsidP="001209A2">
      <w:pPr>
        <w:rPr>
          <w:rFonts w:ascii="Times New Roman" w:hAnsi="Times New Roman" w:cs="Times New Roman"/>
        </w:rPr>
      </w:pPr>
    </w:p>
    <w:p w14:paraId="263F9EA0" w14:textId="72B2102A" w:rsidR="001209A2" w:rsidRPr="00927814" w:rsidRDefault="001209A2" w:rsidP="001209A2">
      <w:pPr>
        <w:rPr>
          <w:rFonts w:ascii="Times New Roman" w:hAnsi="Times New Roman" w:cs="Times New Roman"/>
        </w:rPr>
      </w:pPr>
      <w:r w:rsidRPr="00927814">
        <w:rPr>
          <w:rFonts w:ascii="Times New Roman" w:hAnsi="Times New Roman" w:cs="Times New Roman"/>
        </w:rPr>
        <w:lastRenderedPageBreak/>
        <w:t>[</w:t>
      </w:r>
      <w:r w:rsidR="002835FE" w:rsidRPr="00927814">
        <w:rPr>
          <w:rFonts w:ascii="Times New Roman" w:hAnsi="Times New Roman" w:cs="Times New Roman"/>
        </w:rPr>
        <w:t>14</w:t>
      </w:r>
      <w:r w:rsidRPr="00927814">
        <w:rPr>
          <w:rFonts w:ascii="Times New Roman" w:hAnsi="Times New Roman" w:cs="Times New Roman"/>
        </w:rPr>
        <w:t>] V</w:t>
      </w:r>
      <w:r w:rsidR="00C04327" w:rsidRPr="00927814">
        <w:rPr>
          <w:rFonts w:ascii="Times New Roman" w:hAnsi="Times New Roman" w:cs="Times New Roman"/>
        </w:rPr>
        <w:t>.</w:t>
      </w:r>
      <w:r w:rsidRPr="00927814">
        <w:rPr>
          <w:rFonts w:ascii="Times New Roman" w:hAnsi="Times New Roman" w:cs="Times New Roman"/>
        </w:rPr>
        <w:t xml:space="preserve"> Giliberti, A</w:t>
      </w:r>
      <w:r w:rsidR="00C04327" w:rsidRPr="00927814">
        <w:rPr>
          <w:rFonts w:ascii="Times New Roman" w:hAnsi="Times New Roman" w:cs="Times New Roman"/>
        </w:rPr>
        <w:t>.</w:t>
      </w:r>
      <w:r w:rsidRPr="00927814">
        <w:rPr>
          <w:rFonts w:ascii="Times New Roman" w:hAnsi="Times New Roman" w:cs="Times New Roman"/>
        </w:rPr>
        <w:t xml:space="preserve"> Di Gaspare, E</w:t>
      </w:r>
      <w:r w:rsidR="00C04327" w:rsidRPr="00927814">
        <w:rPr>
          <w:rFonts w:ascii="Times New Roman" w:hAnsi="Times New Roman" w:cs="Times New Roman"/>
        </w:rPr>
        <w:t>.</w:t>
      </w:r>
      <w:r w:rsidRPr="00927814">
        <w:rPr>
          <w:rFonts w:ascii="Times New Roman" w:hAnsi="Times New Roman" w:cs="Times New Roman"/>
        </w:rPr>
        <w:t xml:space="preserve"> Giovine, </w:t>
      </w:r>
      <w:r w:rsidR="00C04327" w:rsidRPr="00927814">
        <w:rPr>
          <w:rFonts w:ascii="Times New Roman" w:hAnsi="Times New Roman" w:cs="Times New Roman"/>
        </w:rPr>
        <w:t xml:space="preserve">et al., </w:t>
      </w:r>
      <w:r w:rsidRPr="00927814">
        <w:rPr>
          <w:rFonts w:ascii="Times New Roman" w:hAnsi="Times New Roman" w:cs="Times New Roman"/>
        </w:rPr>
        <w:t>“Downconversion of terahertz radiation due to intrinsic hydrodynamic nonlinearity of a two-dimensional electron plasma</w:t>
      </w:r>
      <w:r w:rsidR="00C04327" w:rsidRPr="00927814">
        <w:rPr>
          <w:rFonts w:ascii="Times New Roman" w:hAnsi="Times New Roman" w:cs="Times New Roman"/>
        </w:rPr>
        <w:t>,</w:t>
      </w:r>
      <w:r w:rsidRPr="00927814">
        <w:rPr>
          <w:rFonts w:ascii="Times New Roman" w:hAnsi="Times New Roman" w:cs="Times New Roman"/>
        </w:rPr>
        <w:t xml:space="preserve">” </w:t>
      </w:r>
      <w:r w:rsidRPr="00927814">
        <w:rPr>
          <w:rFonts w:ascii="Times New Roman" w:hAnsi="Times New Roman" w:cs="Times New Roman"/>
          <w:i/>
          <w:iCs/>
        </w:rPr>
        <w:t>Phys. Rev. B</w:t>
      </w:r>
      <w:r w:rsidR="00C04327" w:rsidRPr="00927814">
        <w:rPr>
          <w:rFonts w:ascii="Times New Roman" w:hAnsi="Times New Roman" w:cs="Times New Roman"/>
        </w:rPr>
        <w:t>, vol.</w:t>
      </w:r>
      <w:r w:rsidRPr="00927814">
        <w:rPr>
          <w:rFonts w:ascii="Times New Roman" w:hAnsi="Times New Roman" w:cs="Times New Roman"/>
        </w:rPr>
        <w:t xml:space="preserve"> 91,</w:t>
      </w:r>
      <w:r w:rsidR="00C04327" w:rsidRPr="00927814">
        <w:rPr>
          <w:rFonts w:ascii="Times New Roman" w:hAnsi="Times New Roman" w:cs="Times New Roman"/>
        </w:rPr>
        <w:t xml:space="preserve"> no. 16, pp.</w:t>
      </w:r>
      <w:r w:rsidRPr="00927814">
        <w:rPr>
          <w:rFonts w:ascii="Times New Roman" w:hAnsi="Times New Roman" w:cs="Times New Roman"/>
        </w:rPr>
        <w:t xml:space="preserve"> 165313</w:t>
      </w:r>
      <w:r w:rsidR="00C04327" w:rsidRPr="00927814">
        <w:rPr>
          <w:rFonts w:ascii="Times New Roman" w:hAnsi="Times New Roman" w:cs="Times New Roman"/>
        </w:rPr>
        <w:t>,</w:t>
      </w:r>
      <w:r w:rsidRPr="00927814">
        <w:rPr>
          <w:rFonts w:ascii="Times New Roman" w:hAnsi="Times New Roman" w:cs="Times New Roman"/>
        </w:rPr>
        <w:t xml:space="preserve"> 2015</w:t>
      </w:r>
      <w:r w:rsidR="00C04327" w:rsidRPr="00927814">
        <w:rPr>
          <w:rFonts w:ascii="Times New Roman" w:hAnsi="Times New Roman" w:cs="Times New Roman"/>
        </w:rPr>
        <w:t>, https://doi.org/10.1103/PhysRevB.91.165313</w:t>
      </w:r>
      <w:r w:rsidRPr="00927814">
        <w:rPr>
          <w:rFonts w:ascii="Times New Roman" w:hAnsi="Times New Roman" w:cs="Times New Roman"/>
        </w:rPr>
        <w:t>.</w:t>
      </w:r>
    </w:p>
    <w:p w14:paraId="71B52595" w14:textId="77777777" w:rsidR="001209A2" w:rsidRPr="00927814" w:rsidRDefault="001209A2" w:rsidP="001209A2">
      <w:pPr>
        <w:rPr>
          <w:rFonts w:ascii="Times New Roman" w:hAnsi="Times New Roman" w:cs="Times New Roman"/>
        </w:rPr>
      </w:pPr>
    </w:p>
    <w:p w14:paraId="6B06F9C3" w14:textId="350FFC2C" w:rsidR="001C40C8" w:rsidRPr="00927814" w:rsidRDefault="001209A2" w:rsidP="001209A2">
      <w:pPr>
        <w:rPr>
          <w:rFonts w:ascii="Times New Roman" w:hAnsi="Times New Roman" w:cs="Times New Roman"/>
          <w:lang w:val="en-GB"/>
        </w:rPr>
      </w:pPr>
      <w:r w:rsidRPr="00927814">
        <w:rPr>
          <w:rFonts w:ascii="Times New Roman" w:hAnsi="Times New Roman" w:cs="Times New Roman"/>
        </w:rPr>
        <w:t>[</w:t>
      </w:r>
      <w:r w:rsidR="002835FE" w:rsidRPr="00927814">
        <w:rPr>
          <w:rFonts w:ascii="Times New Roman" w:hAnsi="Times New Roman" w:cs="Times New Roman"/>
        </w:rPr>
        <w:t>15</w:t>
      </w:r>
      <w:r w:rsidRPr="00927814">
        <w:rPr>
          <w:rFonts w:ascii="Times New Roman" w:hAnsi="Times New Roman" w:cs="Times New Roman"/>
        </w:rPr>
        <w:t>] H. A. Hafez</w:t>
      </w:r>
      <w:r w:rsidR="001C40C8" w:rsidRPr="00927814">
        <w:rPr>
          <w:rFonts w:ascii="Times New Roman" w:hAnsi="Times New Roman" w:cs="Times New Roman"/>
        </w:rPr>
        <w:t>, S. Kovalev, J. C. Deinert, et al.,</w:t>
      </w:r>
      <w:r w:rsidRPr="00927814">
        <w:rPr>
          <w:rFonts w:ascii="Times New Roman" w:hAnsi="Times New Roman" w:cs="Times New Roman"/>
        </w:rPr>
        <w:t xml:space="preserve"> </w:t>
      </w:r>
      <w:r w:rsidRPr="00927814">
        <w:rPr>
          <w:rFonts w:ascii="Times New Roman" w:hAnsi="Times New Roman" w:cs="Times New Roman"/>
          <w:lang w:val="en-GB"/>
        </w:rPr>
        <w:t>“</w:t>
      </w:r>
      <w:r w:rsidRPr="00927814">
        <w:rPr>
          <w:rStyle w:val="nlmarticle-title"/>
          <w:rFonts w:ascii="Times New Roman" w:hAnsi="Times New Roman" w:cs="Times New Roman"/>
        </w:rPr>
        <w:t>Extremely Efficient Terahertz High-Harmonic Generation in Graphene by Hot Dirac Fermions</w:t>
      </w:r>
      <w:r w:rsidR="001C40C8" w:rsidRPr="00927814">
        <w:rPr>
          <w:rStyle w:val="nlmarticle-title"/>
          <w:rFonts w:ascii="Times New Roman" w:hAnsi="Times New Roman" w:cs="Times New Roman"/>
        </w:rPr>
        <w:t>,</w:t>
      </w:r>
      <w:r w:rsidRPr="00927814">
        <w:rPr>
          <w:rStyle w:val="nlmarticle-title"/>
          <w:rFonts w:ascii="Times New Roman" w:hAnsi="Times New Roman" w:cs="Times New Roman"/>
        </w:rPr>
        <w:t>”</w:t>
      </w:r>
      <w:r w:rsidRPr="00927814">
        <w:rPr>
          <w:rFonts w:ascii="Times New Roman" w:hAnsi="Times New Roman" w:cs="Times New Roman"/>
        </w:rPr>
        <w:t xml:space="preserve"> </w:t>
      </w:r>
      <w:r w:rsidRPr="00927814">
        <w:rPr>
          <w:rFonts w:ascii="Times New Roman" w:hAnsi="Times New Roman" w:cs="Times New Roman"/>
          <w:i/>
          <w:iCs/>
        </w:rPr>
        <w:t>Nature</w:t>
      </w:r>
      <w:r w:rsidRPr="00927814">
        <w:rPr>
          <w:rFonts w:ascii="Times New Roman" w:hAnsi="Times New Roman" w:cs="Times New Roman"/>
        </w:rPr>
        <w:t xml:space="preserve">, </w:t>
      </w:r>
      <w:r w:rsidR="001C40C8" w:rsidRPr="00927814">
        <w:rPr>
          <w:rFonts w:ascii="Times New Roman" w:hAnsi="Times New Roman" w:cs="Times New Roman"/>
        </w:rPr>
        <w:t xml:space="preserve">vol. </w:t>
      </w:r>
      <w:r w:rsidRPr="00927814">
        <w:rPr>
          <w:rStyle w:val="nlmvolume"/>
          <w:rFonts w:ascii="Times New Roman" w:hAnsi="Times New Roman" w:cs="Times New Roman"/>
        </w:rPr>
        <w:t>561</w:t>
      </w:r>
      <w:r w:rsidRPr="00927814">
        <w:rPr>
          <w:rFonts w:ascii="Times New Roman" w:hAnsi="Times New Roman" w:cs="Times New Roman"/>
        </w:rPr>
        <w:t>,</w:t>
      </w:r>
      <w:r w:rsidR="001C40C8" w:rsidRPr="00927814">
        <w:rPr>
          <w:rFonts w:ascii="Times New Roman" w:hAnsi="Times New Roman" w:cs="Times New Roman"/>
        </w:rPr>
        <w:t xml:space="preserve"> no. 7724, pp.</w:t>
      </w:r>
      <w:r w:rsidRPr="00927814">
        <w:rPr>
          <w:rFonts w:ascii="Times New Roman" w:hAnsi="Times New Roman" w:cs="Times New Roman"/>
        </w:rPr>
        <w:t xml:space="preserve"> </w:t>
      </w:r>
      <w:r w:rsidRPr="00927814">
        <w:rPr>
          <w:rStyle w:val="nlmfpage"/>
          <w:rFonts w:ascii="Times New Roman" w:hAnsi="Times New Roman" w:cs="Times New Roman"/>
        </w:rPr>
        <w:t>507</w:t>
      </w:r>
      <w:r w:rsidRPr="00927814">
        <w:rPr>
          <w:rFonts w:ascii="Times New Roman" w:hAnsi="Times New Roman" w:cs="Times New Roman"/>
        </w:rPr>
        <w:t xml:space="preserve">– </w:t>
      </w:r>
      <w:r w:rsidRPr="00927814">
        <w:rPr>
          <w:rStyle w:val="nlmlpage"/>
          <w:rFonts w:ascii="Times New Roman" w:hAnsi="Times New Roman" w:cs="Times New Roman"/>
        </w:rPr>
        <w:t>511</w:t>
      </w:r>
      <w:r w:rsidRPr="00927814">
        <w:rPr>
          <w:rFonts w:ascii="Times New Roman" w:hAnsi="Times New Roman" w:cs="Times New Roman"/>
        </w:rPr>
        <w:t>,</w:t>
      </w:r>
      <w:r w:rsidR="001C40C8" w:rsidRPr="00927814">
        <w:rPr>
          <w:rFonts w:ascii="Times New Roman" w:hAnsi="Times New Roman" w:cs="Times New Roman"/>
        </w:rPr>
        <w:t xml:space="preserve"> </w:t>
      </w:r>
      <w:r w:rsidR="001C40C8" w:rsidRPr="00927814">
        <w:rPr>
          <w:rFonts w:ascii="Times New Roman" w:hAnsi="Times New Roman" w:cs="Times New Roman"/>
          <w:lang w:val="en-GB"/>
        </w:rPr>
        <w:t xml:space="preserve">2018, </w:t>
      </w:r>
      <w:r w:rsidR="001C40C8" w:rsidRPr="00927814">
        <w:rPr>
          <w:rStyle w:val="c-bibliographic-informationvalue"/>
          <w:rFonts w:ascii="Times New Roman" w:hAnsi="Times New Roman" w:cs="Times New Roman"/>
        </w:rPr>
        <w:t>https://doi.org/10.1038/s41586-018-0508-1.</w:t>
      </w:r>
    </w:p>
    <w:p w14:paraId="3197D37D" w14:textId="77777777" w:rsidR="00F87FF4" w:rsidRPr="00927814" w:rsidRDefault="00F87FF4" w:rsidP="001209A2">
      <w:pPr>
        <w:rPr>
          <w:rFonts w:ascii="Times New Roman" w:hAnsi="Times New Roman" w:cs="Times New Roman"/>
          <w:lang w:val="en-GB"/>
        </w:rPr>
      </w:pPr>
    </w:p>
    <w:p w14:paraId="7D85DE03" w14:textId="4A0E4637" w:rsidR="001209A2" w:rsidRPr="00927814" w:rsidRDefault="001209A2" w:rsidP="001209A2">
      <w:pPr>
        <w:rPr>
          <w:rFonts w:ascii="Times New Roman" w:eastAsia="Times New Roman" w:hAnsi="Times New Roman" w:cs="Times New Roman"/>
          <w:kern w:val="0"/>
          <w:lang w:val="en-GB" w:eastAsia="it-IT" w:bidi="ar-SA"/>
        </w:rPr>
      </w:pPr>
      <w:r w:rsidRPr="00927814">
        <w:rPr>
          <w:rFonts w:ascii="Times New Roman" w:hAnsi="Times New Roman" w:cs="Times New Roman"/>
          <w:lang w:val="en-GB"/>
        </w:rPr>
        <w:t>[</w:t>
      </w:r>
      <w:r w:rsidR="002835FE" w:rsidRPr="00927814">
        <w:rPr>
          <w:rFonts w:ascii="Times New Roman" w:hAnsi="Times New Roman" w:cs="Times New Roman"/>
          <w:lang w:val="en-GB"/>
        </w:rPr>
        <w:t>16</w:t>
      </w:r>
      <w:r w:rsidRPr="00927814">
        <w:rPr>
          <w:rFonts w:ascii="Times New Roman" w:hAnsi="Times New Roman" w:cs="Times New Roman"/>
          <w:lang w:val="en-GB"/>
        </w:rPr>
        <w:t>] A. Di Gaspare</w:t>
      </w:r>
      <w:r w:rsidR="00F87FF4" w:rsidRPr="00927814">
        <w:rPr>
          <w:rFonts w:ascii="Times New Roman" w:hAnsi="Times New Roman" w:cs="Times New Roman"/>
          <w:lang w:val="en-GB"/>
        </w:rPr>
        <w:t>, O. Balci, J. Zhang,</w:t>
      </w:r>
      <w:r w:rsidRPr="00927814">
        <w:rPr>
          <w:rFonts w:ascii="Times New Roman" w:hAnsi="Times New Roman" w:cs="Times New Roman"/>
          <w:lang w:val="en-GB"/>
        </w:rPr>
        <w:t xml:space="preserve"> et al., “Electrically Tunable Nonlinearity at 3.2 Terahertz in Single-Layer Graphene</w:t>
      </w:r>
      <w:r w:rsidR="005C71F1" w:rsidRPr="00927814">
        <w:rPr>
          <w:rFonts w:ascii="Times New Roman" w:hAnsi="Times New Roman" w:cs="Times New Roman"/>
          <w:lang w:val="en-GB"/>
        </w:rPr>
        <w:t>,</w:t>
      </w:r>
      <w:r w:rsidRPr="00927814">
        <w:rPr>
          <w:rFonts w:ascii="Times New Roman" w:hAnsi="Times New Roman" w:cs="Times New Roman"/>
          <w:lang w:val="en-GB"/>
        </w:rPr>
        <w:t xml:space="preserve">” </w:t>
      </w:r>
      <w:r w:rsidRPr="00927814">
        <w:rPr>
          <w:rFonts w:ascii="Times New Roman" w:eastAsia="Times New Roman" w:hAnsi="Times New Roman" w:cs="Times New Roman"/>
          <w:i/>
          <w:iCs/>
          <w:kern w:val="0"/>
          <w:lang w:val="en-GB" w:eastAsia="it-IT" w:bidi="ar-SA"/>
        </w:rPr>
        <w:t>ACS Photonics</w:t>
      </w:r>
      <w:r w:rsidR="00F87FF4" w:rsidRPr="00927814">
        <w:rPr>
          <w:rFonts w:ascii="Times New Roman" w:eastAsia="Times New Roman" w:hAnsi="Times New Roman" w:cs="Times New Roman"/>
          <w:i/>
          <w:iCs/>
          <w:kern w:val="0"/>
          <w:lang w:val="en-GB" w:eastAsia="it-IT" w:bidi="ar-SA"/>
        </w:rPr>
        <w:t>,</w:t>
      </w:r>
      <w:r w:rsidRPr="00927814">
        <w:rPr>
          <w:rFonts w:ascii="Times New Roman" w:eastAsia="Times New Roman" w:hAnsi="Times New Roman" w:cs="Times New Roman"/>
          <w:kern w:val="0"/>
          <w:lang w:val="en-GB" w:eastAsia="it-IT" w:bidi="ar-SA"/>
        </w:rPr>
        <w:t xml:space="preserve"> </w:t>
      </w:r>
      <w:r w:rsidR="00F87FF4" w:rsidRPr="00927814">
        <w:rPr>
          <w:rFonts w:ascii="Times New Roman" w:eastAsia="Times New Roman" w:hAnsi="Times New Roman" w:cs="Times New Roman"/>
          <w:kern w:val="0"/>
          <w:lang w:val="en-GB" w:eastAsia="it-IT" w:bidi="ar-SA"/>
        </w:rPr>
        <w:t xml:space="preserve">vol. </w:t>
      </w:r>
      <w:r w:rsidRPr="00927814">
        <w:rPr>
          <w:rFonts w:ascii="Times New Roman" w:eastAsia="Times New Roman" w:hAnsi="Times New Roman" w:cs="Times New Roman"/>
          <w:kern w:val="0"/>
          <w:lang w:val="en-GB" w:eastAsia="it-IT" w:bidi="ar-SA"/>
        </w:rPr>
        <w:t>10,</w:t>
      </w:r>
      <w:r w:rsidR="00F87FF4" w:rsidRPr="00927814">
        <w:rPr>
          <w:rFonts w:ascii="Times New Roman" w:eastAsia="Times New Roman" w:hAnsi="Times New Roman" w:cs="Times New Roman"/>
          <w:kern w:val="0"/>
          <w:lang w:val="en-GB" w:eastAsia="it-IT" w:bidi="ar-SA"/>
        </w:rPr>
        <w:t xml:space="preserve"> no.</w:t>
      </w:r>
      <w:r w:rsidRPr="00927814">
        <w:rPr>
          <w:rFonts w:ascii="Times New Roman" w:eastAsia="Times New Roman" w:hAnsi="Times New Roman" w:cs="Times New Roman"/>
          <w:kern w:val="0"/>
          <w:lang w:val="en-GB" w:eastAsia="it-IT" w:bidi="ar-SA"/>
        </w:rPr>
        <w:t xml:space="preserve"> 9,</w:t>
      </w:r>
      <w:r w:rsidR="00F87FF4" w:rsidRPr="00927814">
        <w:rPr>
          <w:rFonts w:ascii="Times New Roman" w:eastAsia="Times New Roman" w:hAnsi="Times New Roman" w:cs="Times New Roman"/>
          <w:kern w:val="0"/>
          <w:lang w:val="en-GB" w:eastAsia="it-IT" w:bidi="ar-SA"/>
        </w:rPr>
        <w:t xml:space="preserve"> pp.</w:t>
      </w:r>
      <w:r w:rsidRPr="00927814">
        <w:rPr>
          <w:rFonts w:ascii="Times New Roman" w:eastAsia="Times New Roman" w:hAnsi="Times New Roman" w:cs="Times New Roman"/>
          <w:kern w:val="0"/>
          <w:lang w:val="en-GB" w:eastAsia="it-IT" w:bidi="ar-SA"/>
        </w:rPr>
        <w:t xml:space="preserve"> 3171–3180</w:t>
      </w:r>
      <w:r w:rsidR="00F87FF4" w:rsidRPr="00927814">
        <w:rPr>
          <w:rFonts w:ascii="Times New Roman" w:eastAsia="Times New Roman" w:hAnsi="Times New Roman" w:cs="Times New Roman"/>
          <w:kern w:val="0"/>
          <w:lang w:val="en-GB" w:eastAsia="it-IT" w:bidi="ar-SA"/>
        </w:rPr>
        <w:t>,</w:t>
      </w:r>
      <w:r w:rsidRPr="00927814">
        <w:rPr>
          <w:rFonts w:ascii="Times New Roman" w:eastAsia="Times New Roman" w:hAnsi="Times New Roman" w:cs="Times New Roman"/>
          <w:kern w:val="0"/>
          <w:lang w:val="en-GB" w:eastAsia="it-IT" w:bidi="ar-SA"/>
        </w:rPr>
        <w:t xml:space="preserve"> 2023</w:t>
      </w:r>
      <w:r w:rsidR="00F87FF4" w:rsidRPr="00927814">
        <w:rPr>
          <w:rFonts w:ascii="Times New Roman" w:eastAsia="Times New Roman" w:hAnsi="Times New Roman" w:cs="Times New Roman"/>
          <w:kern w:val="0"/>
          <w:lang w:val="en-GB" w:eastAsia="it-IT" w:bidi="ar-SA"/>
        </w:rPr>
        <w:t>, https://doi.org/10.1021/acsphotonics.3c00543.</w:t>
      </w:r>
    </w:p>
    <w:p w14:paraId="13A301C5" w14:textId="77777777" w:rsidR="001209A2" w:rsidRPr="00927814" w:rsidRDefault="001209A2" w:rsidP="001209A2">
      <w:pPr>
        <w:rPr>
          <w:rFonts w:ascii="Times New Roman" w:eastAsia="Times New Roman" w:hAnsi="Times New Roman" w:cs="Times New Roman"/>
          <w:kern w:val="0"/>
          <w:lang w:val="en-GB" w:eastAsia="it-IT" w:bidi="ar-SA"/>
        </w:rPr>
      </w:pPr>
    </w:p>
    <w:p w14:paraId="4A364DDF" w14:textId="7A510F30" w:rsidR="005C71F1" w:rsidRPr="00927814" w:rsidRDefault="001209A2" w:rsidP="009128F4">
      <w:pPr>
        <w:rPr>
          <w:rFonts w:ascii="Times New Roman" w:eastAsia="Times New Roman" w:hAnsi="Times New Roman" w:cs="Times New Roman"/>
          <w:kern w:val="0"/>
          <w:lang w:eastAsia="it-IT" w:bidi="ar-SA"/>
        </w:rPr>
      </w:pPr>
      <w:r w:rsidRPr="00927814">
        <w:rPr>
          <w:rFonts w:ascii="Times New Roman" w:eastAsia="Times New Roman" w:hAnsi="Times New Roman" w:cs="Times New Roman"/>
          <w:kern w:val="0"/>
          <w:lang w:eastAsia="it-IT" w:bidi="ar-SA"/>
        </w:rPr>
        <w:t>[</w:t>
      </w:r>
      <w:r w:rsidR="002835FE" w:rsidRPr="00927814">
        <w:rPr>
          <w:rFonts w:ascii="Times New Roman" w:eastAsia="Times New Roman" w:hAnsi="Times New Roman" w:cs="Times New Roman"/>
          <w:kern w:val="0"/>
          <w:lang w:eastAsia="it-IT" w:bidi="ar-SA"/>
        </w:rPr>
        <w:t>17</w:t>
      </w:r>
      <w:r w:rsidRPr="00927814">
        <w:rPr>
          <w:rFonts w:ascii="Times New Roman" w:eastAsia="Times New Roman" w:hAnsi="Times New Roman" w:cs="Times New Roman"/>
          <w:kern w:val="0"/>
          <w:lang w:eastAsia="it-IT" w:bidi="ar-SA"/>
        </w:rPr>
        <w:t xml:space="preserve">] </w:t>
      </w:r>
      <w:r w:rsidR="005C71F1" w:rsidRPr="00927814">
        <w:rPr>
          <w:rFonts w:ascii="Times New Roman" w:eastAsia="Times New Roman" w:hAnsi="Times New Roman" w:cs="Times New Roman"/>
          <w:kern w:val="0"/>
          <w:lang w:eastAsia="it-IT" w:bidi="ar-SA"/>
        </w:rPr>
        <w:t>M.-H. Mammez, Z. Buchanan, O. Pirali, et al</w:t>
      </w:r>
      <w:r w:rsidRPr="00927814">
        <w:rPr>
          <w:rFonts w:ascii="Times New Roman" w:eastAsia="Times New Roman" w:hAnsi="Times New Roman" w:cs="Times New Roman"/>
          <w:kern w:val="0"/>
          <w:lang w:eastAsia="it-IT" w:bidi="ar-SA"/>
        </w:rPr>
        <w:t>.</w:t>
      </w:r>
      <w:r w:rsidR="005C71F1" w:rsidRPr="00927814">
        <w:rPr>
          <w:rFonts w:ascii="Times New Roman" w:eastAsia="Times New Roman" w:hAnsi="Times New Roman" w:cs="Times New Roman"/>
          <w:kern w:val="0"/>
          <w:lang w:eastAsia="it-IT" w:bidi="ar-SA"/>
        </w:rPr>
        <w:t>,</w:t>
      </w:r>
      <w:r w:rsidRPr="00927814">
        <w:rPr>
          <w:rFonts w:ascii="Times New Roman" w:eastAsia="Times New Roman" w:hAnsi="Times New Roman" w:cs="Times New Roman"/>
          <w:kern w:val="0"/>
          <w:lang w:eastAsia="it-IT" w:bidi="ar-SA"/>
        </w:rPr>
        <w:t xml:space="preserve"> </w:t>
      </w:r>
      <w:r w:rsidRPr="00927814">
        <w:rPr>
          <w:rFonts w:ascii="Times New Roman" w:eastAsia="Times New Roman" w:hAnsi="Times New Roman" w:cs="Times New Roman"/>
          <w:kern w:val="0"/>
          <w:lang w:val="en-GB" w:eastAsia="it-IT" w:bidi="ar-SA"/>
        </w:rPr>
        <w:t>“Optically Pumped Terahertz Molecular Laser: Gain Factor and Validation up to 5.5 THz</w:t>
      </w:r>
      <w:r w:rsidR="005C71F1" w:rsidRPr="00927814">
        <w:rPr>
          <w:rFonts w:ascii="Times New Roman" w:eastAsia="Times New Roman" w:hAnsi="Times New Roman" w:cs="Times New Roman"/>
          <w:kern w:val="0"/>
          <w:lang w:val="en-GB" w:eastAsia="it-IT" w:bidi="ar-SA"/>
        </w:rPr>
        <w:t>,</w:t>
      </w:r>
      <w:r w:rsidRPr="00927814">
        <w:rPr>
          <w:rFonts w:ascii="Times New Roman" w:eastAsia="Times New Roman" w:hAnsi="Times New Roman" w:cs="Times New Roman"/>
          <w:kern w:val="0"/>
          <w:lang w:val="en-GB" w:eastAsia="it-IT" w:bidi="ar-SA"/>
        </w:rPr>
        <w:t>”</w:t>
      </w:r>
      <w:r w:rsidRPr="00927814">
        <w:rPr>
          <w:rFonts w:ascii="Times New Roman" w:eastAsia="Times New Roman" w:hAnsi="Times New Roman" w:cs="Times New Roman"/>
          <w:i/>
          <w:iCs/>
          <w:kern w:val="0"/>
          <w:lang w:val="en-GB" w:eastAsia="it-IT" w:bidi="ar-SA"/>
        </w:rPr>
        <w:t xml:space="preserve"> </w:t>
      </w:r>
      <w:r w:rsidRPr="00927814">
        <w:rPr>
          <w:rFonts w:ascii="Times New Roman" w:hAnsi="Times New Roman" w:cs="Times New Roman"/>
          <w:i/>
          <w:iCs/>
        </w:rPr>
        <w:t>Adv. Photonics Res.</w:t>
      </w:r>
      <w:r w:rsidRPr="00927814">
        <w:rPr>
          <w:rFonts w:ascii="Times New Roman" w:hAnsi="Times New Roman" w:cs="Times New Roman"/>
        </w:rPr>
        <w:t>,</w:t>
      </w:r>
      <w:r w:rsidR="005C71F1" w:rsidRPr="00927814">
        <w:rPr>
          <w:rFonts w:ascii="Times New Roman" w:hAnsi="Times New Roman" w:cs="Times New Roman"/>
        </w:rPr>
        <w:t xml:space="preserve"> vol.</w:t>
      </w:r>
      <w:r w:rsidRPr="00927814">
        <w:rPr>
          <w:rFonts w:ascii="Times New Roman" w:hAnsi="Times New Roman" w:cs="Times New Roman"/>
        </w:rPr>
        <w:t xml:space="preserve"> 3</w:t>
      </w:r>
      <w:r w:rsidR="005C71F1" w:rsidRPr="00927814">
        <w:rPr>
          <w:rFonts w:ascii="Times New Roman" w:hAnsi="Times New Roman" w:cs="Times New Roman"/>
        </w:rPr>
        <w:t>, no. 4, pp.</w:t>
      </w:r>
      <w:r w:rsidRPr="00927814">
        <w:rPr>
          <w:rFonts w:ascii="Times New Roman" w:hAnsi="Times New Roman" w:cs="Times New Roman"/>
        </w:rPr>
        <w:t xml:space="preserve"> 2100263</w:t>
      </w:r>
      <w:r w:rsidR="005C71F1" w:rsidRPr="00927814">
        <w:rPr>
          <w:rFonts w:ascii="Times New Roman" w:hAnsi="Times New Roman" w:cs="Times New Roman"/>
        </w:rPr>
        <w:t>,</w:t>
      </w:r>
      <w:r w:rsidRPr="00927814">
        <w:rPr>
          <w:rFonts w:ascii="Times New Roman" w:hAnsi="Times New Roman" w:cs="Times New Roman"/>
        </w:rPr>
        <w:t xml:space="preserve"> 2022</w:t>
      </w:r>
      <w:r w:rsidR="005C71F1" w:rsidRPr="00927814">
        <w:rPr>
          <w:rFonts w:ascii="Times New Roman" w:hAnsi="Times New Roman" w:cs="Times New Roman"/>
        </w:rPr>
        <w:t xml:space="preserve">, </w:t>
      </w:r>
      <w:hyperlink r:id="rId27" w:history="1">
        <w:r w:rsidR="009128F4" w:rsidRPr="00927814">
          <w:rPr>
            <w:rStyle w:val="Hyperlink"/>
            <w:rFonts w:ascii="Times New Roman" w:hAnsi="Times New Roman" w:cs="Times New Roman"/>
            <w:color w:val="auto"/>
            <w:u w:val="none"/>
          </w:rPr>
          <w:t>https://doi.org/10.1002/adpr.202100263</w:t>
        </w:r>
      </w:hyperlink>
      <w:r w:rsidRPr="00927814">
        <w:rPr>
          <w:rFonts w:ascii="Times New Roman" w:hAnsi="Times New Roman" w:cs="Times New Roman"/>
        </w:rPr>
        <w:t>.</w:t>
      </w:r>
    </w:p>
    <w:p w14:paraId="6621EF0F" w14:textId="77777777" w:rsidR="009128F4" w:rsidRPr="00927814" w:rsidRDefault="009128F4" w:rsidP="009128F4">
      <w:pPr>
        <w:rPr>
          <w:rFonts w:ascii="Times New Roman" w:eastAsia="Times New Roman" w:hAnsi="Times New Roman" w:cs="Times New Roman"/>
          <w:kern w:val="0"/>
          <w:lang w:eastAsia="it-IT" w:bidi="ar-SA"/>
        </w:rPr>
      </w:pPr>
    </w:p>
    <w:p w14:paraId="3B3D9B9C" w14:textId="3BF0DA88" w:rsidR="006B5226" w:rsidRPr="00927814" w:rsidRDefault="001209A2" w:rsidP="006B5226">
      <w:pPr>
        <w:rPr>
          <w:rFonts w:ascii="Times New Roman" w:hAnsi="Times New Roman" w:cs="Times New Roman"/>
        </w:rPr>
      </w:pPr>
      <w:r w:rsidRPr="00927814">
        <w:rPr>
          <w:rFonts w:ascii="Times New Roman" w:eastAsia="Times New Roman" w:hAnsi="Times New Roman" w:cs="Times New Roman"/>
          <w:kern w:val="0"/>
          <w:lang w:val="en-GB" w:eastAsia="it-IT" w:bidi="ar-SA"/>
        </w:rPr>
        <w:t>[</w:t>
      </w:r>
      <w:r w:rsidR="002835FE" w:rsidRPr="00927814">
        <w:rPr>
          <w:rFonts w:ascii="Times New Roman" w:eastAsia="Times New Roman" w:hAnsi="Times New Roman" w:cs="Times New Roman"/>
          <w:kern w:val="0"/>
          <w:lang w:val="en-GB" w:eastAsia="it-IT" w:bidi="ar-SA"/>
        </w:rPr>
        <w:t>18</w:t>
      </w:r>
      <w:r w:rsidRPr="00927814">
        <w:rPr>
          <w:rFonts w:ascii="Times New Roman" w:eastAsia="Times New Roman" w:hAnsi="Times New Roman" w:cs="Times New Roman"/>
          <w:kern w:val="0"/>
          <w:lang w:val="en-GB" w:eastAsia="it-IT" w:bidi="ar-SA"/>
        </w:rPr>
        <w:t xml:space="preserve">] </w:t>
      </w:r>
      <w:r w:rsidRPr="00927814">
        <w:rPr>
          <w:rFonts w:ascii="Times New Roman" w:hAnsi="Times New Roman" w:cs="Times New Roman"/>
          <w:lang w:val="en-GB"/>
        </w:rPr>
        <w:t>A</w:t>
      </w:r>
      <w:r w:rsidR="006B5226" w:rsidRPr="00927814">
        <w:rPr>
          <w:rFonts w:ascii="Times New Roman" w:hAnsi="Times New Roman" w:cs="Times New Roman"/>
          <w:lang w:val="en-GB"/>
        </w:rPr>
        <w:t>.</w:t>
      </w:r>
      <w:r w:rsidRPr="00927814">
        <w:rPr>
          <w:rFonts w:ascii="Times New Roman" w:hAnsi="Times New Roman" w:cs="Times New Roman"/>
          <w:lang w:val="en-GB"/>
        </w:rPr>
        <w:t xml:space="preserve"> Amirzhan, P</w:t>
      </w:r>
      <w:r w:rsidR="006B5226" w:rsidRPr="00927814">
        <w:rPr>
          <w:rFonts w:ascii="Times New Roman" w:hAnsi="Times New Roman" w:cs="Times New Roman"/>
          <w:lang w:val="en-GB"/>
        </w:rPr>
        <w:t>.</w:t>
      </w:r>
      <w:r w:rsidRPr="00927814">
        <w:rPr>
          <w:rFonts w:ascii="Times New Roman" w:hAnsi="Times New Roman" w:cs="Times New Roman"/>
          <w:lang w:val="en-GB"/>
        </w:rPr>
        <w:t xml:space="preserve"> Chevalier, J</w:t>
      </w:r>
      <w:r w:rsidR="006B5226" w:rsidRPr="00927814">
        <w:rPr>
          <w:rFonts w:ascii="Times New Roman" w:hAnsi="Times New Roman" w:cs="Times New Roman"/>
          <w:lang w:val="en-GB"/>
        </w:rPr>
        <w:t xml:space="preserve">. </w:t>
      </w:r>
      <w:r w:rsidRPr="00927814">
        <w:rPr>
          <w:rFonts w:ascii="Times New Roman" w:hAnsi="Times New Roman" w:cs="Times New Roman"/>
          <w:lang w:val="en-GB"/>
        </w:rPr>
        <w:t xml:space="preserve">Rowlette, </w:t>
      </w:r>
      <w:r w:rsidR="006B5226" w:rsidRPr="00927814">
        <w:rPr>
          <w:rFonts w:ascii="Times New Roman" w:hAnsi="Times New Roman" w:cs="Times New Roman"/>
          <w:lang w:val="en-GB"/>
        </w:rPr>
        <w:t>et al.,</w:t>
      </w:r>
      <w:r w:rsidRPr="00927814">
        <w:rPr>
          <w:rFonts w:ascii="Times New Roman" w:eastAsia="Times New Roman" w:hAnsi="Times New Roman" w:cs="Times New Roman"/>
          <w:kern w:val="0"/>
          <w:lang w:val="en-GB" w:eastAsia="it-IT" w:bidi="ar-SA"/>
        </w:rPr>
        <w:t xml:space="preserve"> “A quantum cascade laser-pumped molecular laser tunable over 1 THz</w:t>
      </w:r>
      <w:r w:rsidR="006B5226" w:rsidRPr="00927814">
        <w:rPr>
          <w:rFonts w:ascii="Times New Roman" w:eastAsia="Times New Roman" w:hAnsi="Times New Roman" w:cs="Times New Roman"/>
          <w:kern w:val="0"/>
          <w:lang w:val="en-GB" w:eastAsia="it-IT" w:bidi="ar-SA"/>
        </w:rPr>
        <w:t>,</w:t>
      </w:r>
      <w:r w:rsidRPr="00927814">
        <w:rPr>
          <w:rFonts w:ascii="Times New Roman" w:eastAsia="Times New Roman" w:hAnsi="Times New Roman" w:cs="Times New Roman"/>
          <w:kern w:val="0"/>
          <w:lang w:val="en-GB" w:eastAsia="it-IT" w:bidi="ar-SA"/>
        </w:rPr>
        <w:t xml:space="preserve">” </w:t>
      </w:r>
      <w:r w:rsidRPr="00927814">
        <w:rPr>
          <w:rFonts w:ascii="Times New Roman" w:hAnsi="Times New Roman" w:cs="Times New Roman"/>
          <w:i/>
          <w:iCs/>
        </w:rPr>
        <w:t>APL Photonics</w:t>
      </w:r>
      <w:r w:rsidR="006B5226" w:rsidRPr="00927814">
        <w:rPr>
          <w:rFonts w:ascii="Times New Roman" w:hAnsi="Times New Roman" w:cs="Times New Roman"/>
        </w:rPr>
        <w:t>, vol.</w:t>
      </w:r>
      <w:r w:rsidRPr="00927814">
        <w:rPr>
          <w:rFonts w:ascii="Times New Roman" w:hAnsi="Times New Roman" w:cs="Times New Roman"/>
        </w:rPr>
        <w:t xml:space="preserve"> 7,</w:t>
      </w:r>
      <w:r w:rsidR="006B5226" w:rsidRPr="00927814">
        <w:rPr>
          <w:rFonts w:ascii="Times New Roman" w:hAnsi="Times New Roman" w:cs="Times New Roman"/>
        </w:rPr>
        <w:t xml:space="preserve"> no. 1, pp.</w:t>
      </w:r>
      <w:r w:rsidRPr="00927814">
        <w:rPr>
          <w:rFonts w:ascii="Times New Roman" w:hAnsi="Times New Roman" w:cs="Times New Roman"/>
        </w:rPr>
        <w:t xml:space="preserve"> 016107</w:t>
      </w:r>
      <w:r w:rsidR="006B5226" w:rsidRPr="00927814">
        <w:rPr>
          <w:rFonts w:ascii="Times New Roman" w:hAnsi="Times New Roman" w:cs="Times New Roman"/>
        </w:rPr>
        <w:t>,</w:t>
      </w:r>
      <w:r w:rsidRPr="00927814">
        <w:rPr>
          <w:rFonts w:ascii="Times New Roman" w:hAnsi="Times New Roman" w:cs="Times New Roman"/>
        </w:rPr>
        <w:t xml:space="preserve"> 2022</w:t>
      </w:r>
      <w:r w:rsidR="006B5226" w:rsidRPr="00927814">
        <w:rPr>
          <w:rFonts w:ascii="Times New Roman" w:hAnsi="Times New Roman" w:cs="Times New Roman"/>
        </w:rPr>
        <w:t xml:space="preserve">, </w:t>
      </w:r>
    </w:p>
    <w:p w14:paraId="639C5C49" w14:textId="458784B7" w:rsidR="001209A2" w:rsidRPr="00927814" w:rsidRDefault="006B5226" w:rsidP="006B5226">
      <w:pPr>
        <w:rPr>
          <w:rFonts w:ascii="Times New Roman" w:eastAsia="Times New Roman" w:hAnsi="Times New Roman" w:cs="Times New Roman"/>
          <w:kern w:val="0"/>
          <w:lang w:val="en-GB" w:eastAsia="it-IT" w:bidi="ar-SA"/>
        </w:rPr>
      </w:pPr>
      <w:r w:rsidRPr="00927814">
        <w:rPr>
          <w:rFonts w:ascii="Times New Roman" w:hAnsi="Times New Roman" w:cs="Times New Roman"/>
        </w:rPr>
        <w:t>https://doi.org/10.1063/5.0076310</w:t>
      </w:r>
      <w:r w:rsidR="001209A2" w:rsidRPr="00927814">
        <w:rPr>
          <w:rFonts w:ascii="Times New Roman" w:hAnsi="Times New Roman" w:cs="Times New Roman"/>
        </w:rPr>
        <w:t>.</w:t>
      </w:r>
    </w:p>
    <w:p w14:paraId="008D4845" w14:textId="081D5ED2" w:rsidR="001209A2" w:rsidRPr="00927814" w:rsidRDefault="001209A2" w:rsidP="001209A2">
      <w:pPr>
        <w:rPr>
          <w:rFonts w:ascii="Times New Roman" w:hAnsi="Times New Roman" w:cs="Times New Roman"/>
          <w:color w:val="000000"/>
          <w:lang w:val="en-GB"/>
        </w:rPr>
      </w:pPr>
    </w:p>
    <w:p w14:paraId="04B1E03E" w14:textId="69E700FD" w:rsidR="00933A1A" w:rsidRPr="00927814" w:rsidRDefault="00933A1A" w:rsidP="00933A1A">
      <w:pPr>
        <w:rPr>
          <w:rFonts w:ascii="Times New Roman" w:hAnsi="Times New Roman" w:cs="Times New Roman"/>
          <w:color w:val="000000"/>
        </w:rPr>
      </w:pPr>
      <w:r w:rsidRPr="00927814">
        <w:rPr>
          <w:rFonts w:ascii="Times New Roman" w:hAnsi="Times New Roman" w:cs="Times New Roman"/>
          <w:color w:val="000000"/>
        </w:rPr>
        <w:t>[</w:t>
      </w:r>
      <w:r w:rsidR="002835FE" w:rsidRPr="00927814">
        <w:rPr>
          <w:rFonts w:ascii="Times New Roman" w:hAnsi="Times New Roman" w:cs="Times New Roman"/>
          <w:color w:val="000000"/>
        </w:rPr>
        <w:t>1</w:t>
      </w:r>
      <w:r w:rsidRPr="00927814">
        <w:rPr>
          <w:rFonts w:ascii="Times New Roman" w:hAnsi="Times New Roman" w:cs="Times New Roman"/>
          <w:color w:val="000000"/>
        </w:rPr>
        <w:t xml:space="preserve">9] J. A. Armstrong, N. Bloembergen, J. Ducuing, and P. S. Pershan, “Interactions between light waves in a nonlinear dielectric,” </w:t>
      </w:r>
      <w:r w:rsidRPr="00927814">
        <w:rPr>
          <w:rFonts w:ascii="Times New Roman" w:hAnsi="Times New Roman" w:cs="Times New Roman"/>
          <w:i/>
          <w:iCs/>
          <w:color w:val="000000"/>
        </w:rPr>
        <w:t>Phys. Rev.</w:t>
      </w:r>
      <w:r w:rsidRPr="00927814">
        <w:rPr>
          <w:rFonts w:ascii="Times New Roman" w:hAnsi="Times New Roman" w:cs="Times New Roman"/>
          <w:color w:val="000000"/>
        </w:rPr>
        <w:t xml:space="preserve">, vol. 127, no. 6, pp. 1918-1939, 1962, </w:t>
      </w:r>
      <w:hyperlink r:id="rId28" w:history="1">
        <w:r w:rsidRPr="00927814">
          <w:rPr>
            <w:rStyle w:val="Hyperlink"/>
            <w:rFonts w:ascii="Times New Roman" w:hAnsi="Times New Roman" w:cs="Times New Roman"/>
            <w:color w:val="auto"/>
            <w:u w:val="none"/>
          </w:rPr>
          <w:t>https://doi.org/10.1103/PhysRev.127.1918</w:t>
        </w:r>
      </w:hyperlink>
      <w:r w:rsidRPr="00927814">
        <w:rPr>
          <w:rFonts w:ascii="Times New Roman" w:hAnsi="Times New Roman" w:cs="Times New Roman"/>
          <w:color w:val="000000"/>
        </w:rPr>
        <w:t>.</w:t>
      </w:r>
    </w:p>
    <w:p w14:paraId="473167F4" w14:textId="77777777" w:rsidR="001B6D12" w:rsidRPr="00927814" w:rsidRDefault="001B6D12" w:rsidP="001B6D12">
      <w:pPr>
        <w:rPr>
          <w:rFonts w:ascii="Times New Roman" w:hAnsi="Times New Roman" w:cs="Times New Roman"/>
        </w:rPr>
      </w:pPr>
    </w:p>
    <w:p w14:paraId="08D1CACD" w14:textId="33641124" w:rsidR="001B6D12" w:rsidRPr="00927814" w:rsidRDefault="001B6D12" w:rsidP="001B6D12">
      <w:pPr>
        <w:rPr>
          <w:rFonts w:ascii="Times New Roman" w:hAnsi="Times New Roman" w:cs="Times New Roman"/>
        </w:rPr>
      </w:pPr>
      <w:r w:rsidRPr="00927814">
        <w:rPr>
          <w:rFonts w:ascii="Times New Roman" w:hAnsi="Times New Roman" w:cs="Times New Roman"/>
        </w:rPr>
        <w:t>[</w:t>
      </w:r>
      <w:r w:rsidR="002835FE" w:rsidRPr="00927814">
        <w:rPr>
          <w:rFonts w:ascii="Times New Roman" w:hAnsi="Times New Roman" w:cs="Times New Roman"/>
        </w:rPr>
        <w:t>20</w:t>
      </w:r>
      <w:r w:rsidRPr="00927814">
        <w:rPr>
          <w:rFonts w:ascii="Times New Roman" w:hAnsi="Times New Roman" w:cs="Times New Roman"/>
        </w:rPr>
        <w:t>]</w:t>
      </w:r>
      <w:r w:rsidR="006F5698" w:rsidRPr="00927814">
        <w:rPr>
          <w:rFonts w:ascii="Times New Roman" w:hAnsi="Times New Roman" w:cs="Times New Roman"/>
        </w:rPr>
        <w:t xml:space="preserve"> </w:t>
      </w:r>
      <w:r w:rsidRPr="00927814">
        <w:rPr>
          <w:rFonts w:ascii="Times New Roman" w:hAnsi="Times New Roman" w:cs="Times New Roman"/>
        </w:rPr>
        <w:t>M. Gurnick</w:t>
      </w:r>
      <w:r w:rsidR="006F5698" w:rsidRPr="00927814">
        <w:rPr>
          <w:rFonts w:ascii="Times New Roman" w:hAnsi="Times New Roman" w:cs="Times New Roman"/>
        </w:rPr>
        <w:t>,</w:t>
      </w:r>
      <w:r w:rsidRPr="00927814">
        <w:rPr>
          <w:rFonts w:ascii="Times New Roman" w:hAnsi="Times New Roman" w:cs="Times New Roman"/>
        </w:rPr>
        <w:t xml:space="preserve"> and T. DeTemple, "Synthetic nonlinear semiconductors," in </w:t>
      </w:r>
      <w:r w:rsidRPr="00927814">
        <w:rPr>
          <w:rStyle w:val="Emphasis"/>
          <w:rFonts w:ascii="Times New Roman" w:hAnsi="Times New Roman" w:cs="Times New Roman"/>
        </w:rPr>
        <w:t>IEEE Journal of Quantum Electronics</w:t>
      </w:r>
      <w:r w:rsidRPr="00927814">
        <w:rPr>
          <w:rFonts w:ascii="Times New Roman" w:hAnsi="Times New Roman" w:cs="Times New Roman"/>
        </w:rPr>
        <w:t>, vol. 19, no. 5, pp. 791-794, 1983,</w:t>
      </w:r>
      <w:r w:rsidR="006F5698" w:rsidRPr="00927814">
        <w:rPr>
          <w:rFonts w:ascii="Times New Roman" w:hAnsi="Times New Roman" w:cs="Times New Roman"/>
        </w:rPr>
        <w:t xml:space="preserve"> https://doi.org/</w:t>
      </w:r>
      <w:r w:rsidRPr="00927814">
        <w:rPr>
          <w:rFonts w:ascii="Times New Roman" w:hAnsi="Times New Roman" w:cs="Times New Roman"/>
        </w:rPr>
        <w:t>10.1109/JQE.1983.1071927.</w:t>
      </w:r>
    </w:p>
    <w:p w14:paraId="00706F1D" w14:textId="77777777" w:rsidR="001B6D12" w:rsidRPr="00927814" w:rsidRDefault="001B6D12" w:rsidP="001B6D12">
      <w:pPr>
        <w:rPr>
          <w:rFonts w:ascii="Times New Roman" w:hAnsi="Times New Roman" w:cs="Times New Roman"/>
          <w:color w:val="000000"/>
        </w:rPr>
      </w:pPr>
    </w:p>
    <w:p w14:paraId="7463654D" w14:textId="4D57E6D5" w:rsidR="001B6D12" w:rsidRPr="00927814" w:rsidRDefault="001B6D12" w:rsidP="001B6D12">
      <w:pPr>
        <w:rPr>
          <w:rFonts w:ascii="Times New Roman" w:hAnsi="Times New Roman" w:cs="Times New Roman"/>
        </w:rPr>
      </w:pPr>
      <w:r w:rsidRPr="00927814">
        <w:rPr>
          <w:rFonts w:ascii="Times New Roman" w:hAnsi="Times New Roman" w:cs="Times New Roman"/>
          <w:color w:val="000000"/>
          <w:lang w:val="en-GB"/>
        </w:rPr>
        <w:t>[</w:t>
      </w:r>
      <w:r w:rsidR="002835FE" w:rsidRPr="00927814">
        <w:rPr>
          <w:rFonts w:ascii="Times New Roman" w:hAnsi="Times New Roman" w:cs="Times New Roman"/>
          <w:color w:val="000000"/>
          <w:lang w:val="en-GB"/>
        </w:rPr>
        <w:t>21</w:t>
      </w:r>
      <w:r w:rsidRPr="00927814">
        <w:rPr>
          <w:rFonts w:ascii="Times New Roman" w:hAnsi="Times New Roman" w:cs="Times New Roman"/>
          <w:color w:val="000000"/>
          <w:lang w:val="en-GB"/>
        </w:rPr>
        <w:t xml:space="preserve">] </w:t>
      </w:r>
      <w:r w:rsidRPr="00927814">
        <w:rPr>
          <w:rFonts w:ascii="Times New Roman" w:hAnsi="Times New Roman" w:cs="Times New Roman"/>
          <w:lang w:val="en-GB"/>
        </w:rPr>
        <w:t xml:space="preserve">M. Seto, M. Helm, </w:t>
      </w:r>
      <w:r w:rsidRPr="00927814">
        <w:rPr>
          <w:rFonts w:ascii="Times New Roman" w:hAnsi="Times New Roman" w:cs="Times New Roman"/>
        </w:rPr>
        <w:t xml:space="preserve">Z. Moussa, et al., “Second‐harmonic generation in asymmetric Si/SiGe quantum wells,” </w:t>
      </w:r>
      <w:r w:rsidRPr="00927814">
        <w:rPr>
          <w:rStyle w:val="Emphasis"/>
          <w:rFonts w:ascii="Times New Roman" w:hAnsi="Times New Roman" w:cs="Times New Roman"/>
        </w:rPr>
        <w:t>Appl. Phys. Lett.</w:t>
      </w:r>
      <w:r w:rsidRPr="00927814">
        <w:rPr>
          <w:rFonts w:ascii="Times New Roman" w:hAnsi="Times New Roman" w:cs="Times New Roman"/>
        </w:rPr>
        <w:t>, vol. 65, no. 23, pp. 2969-2971, 1994, https://doi.org/10.1063/1.113028.</w:t>
      </w:r>
    </w:p>
    <w:p w14:paraId="6FB8A033" w14:textId="77777777" w:rsidR="001B6D12" w:rsidRPr="00927814" w:rsidRDefault="001B6D12" w:rsidP="001209A2">
      <w:pPr>
        <w:rPr>
          <w:rFonts w:ascii="Times New Roman" w:hAnsi="Times New Roman" w:cs="Times New Roman"/>
          <w:color w:val="000000"/>
        </w:rPr>
      </w:pPr>
    </w:p>
    <w:p w14:paraId="6BEE7A7F" w14:textId="20A24C13" w:rsidR="000C75A3" w:rsidRPr="00927814" w:rsidRDefault="000C75A3" w:rsidP="001209A2">
      <w:pPr>
        <w:rPr>
          <w:rFonts w:ascii="Times New Roman" w:hAnsi="Times New Roman" w:cs="Times New Roman"/>
          <w:color w:val="000000"/>
          <w:lang w:val="en-GB"/>
        </w:rPr>
      </w:pPr>
      <w:r w:rsidRPr="00927814">
        <w:rPr>
          <w:rFonts w:ascii="Times New Roman" w:hAnsi="Times New Roman" w:cs="Times New Roman"/>
        </w:rPr>
        <w:t>[</w:t>
      </w:r>
      <w:r w:rsidR="002835FE" w:rsidRPr="00927814">
        <w:rPr>
          <w:rFonts w:ascii="Times New Roman" w:hAnsi="Times New Roman" w:cs="Times New Roman"/>
        </w:rPr>
        <w:t>22</w:t>
      </w:r>
      <w:r w:rsidRPr="00927814">
        <w:rPr>
          <w:rFonts w:ascii="Times New Roman" w:hAnsi="Times New Roman" w:cs="Times New Roman"/>
        </w:rPr>
        <w:t>]</w:t>
      </w:r>
      <w:r w:rsidR="007D45D2" w:rsidRPr="00927814">
        <w:rPr>
          <w:rFonts w:ascii="Times New Roman" w:hAnsi="Times New Roman" w:cs="Times New Roman"/>
        </w:rPr>
        <w:t xml:space="preserve"> L.Li, L. Chen, J. Zhu, et al., “Terahertz quantum cascade lasers with &gt;1 W output powers,” </w:t>
      </w:r>
      <w:r w:rsidR="007D45D2" w:rsidRPr="00927814">
        <w:rPr>
          <w:rFonts w:ascii="Times New Roman" w:hAnsi="Times New Roman" w:cs="Times New Roman"/>
          <w:i/>
          <w:iCs/>
        </w:rPr>
        <w:t>Electron. Lett.</w:t>
      </w:r>
      <w:r w:rsidR="007D45D2" w:rsidRPr="00927814">
        <w:rPr>
          <w:rFonts w:ascii="Times New Roman" w:hAnsi="Times New Roman" w:cs="Times New Roman"/>
        </w:rPr>
        <w:t>, vol. 50, no. 4, pp. 309-311, 2014, https://doi.org/10.1049/el.2013.4035.</w:t>
      </w:r>
    </w:p>
    <w:p w14:paraId="199145FD" w14:textId="77777777" w:rsidR="00FF0163" w:rsidRPr="00927814" w:rsidRDefault="00FF0163" w:rsidP="001209A2">
      <w:pPr>
        <w:rPr>
          <w:rFonts w:ascii="Times New Roman" w:hAnsi="Times New Roman" w:cs="Times New Roman"/>
          <w:color w:val="000000"/>
          <w:lang w:val="en-GB"/>
        </w:rPr>
      </w:pPr>
    </w:p>
    <w:p w14:paraId="2326E21F" w14:textId="769F8215" w:rsidR="00EA25DB" w:rsidRPr="00927814" w:rsidRDefault="00EA25DB" w:rsidP="001209A2">
      <w:pPr>
        <w:rPr>
          <w:rFonts w:ascii="Times New Roman" w:hAnsi="Times New Roman" w:cs="Times New Roman"/>
          <w:color w:val="000000"/>
          <w:lang w:val="en-GB"/>
        </w:rPr>
      </w:pPr>
      <w:r w:rsidRPr="00927814">
        <w:rPr>
          <w:rFonts w:ascii="Times New Roman" w:hAnsi="Times New Roman" w:cs="Times New Roman"/>
          <w:color w:val="000000"/>
        </w:rPr>
        <w:t>[</w:t>
      </w:r>
      <w:r w:rsidR="002835FE" w:rsidRPr="00927814">
        <w:rPr>
          <w:rFonts w:ascii="Times New Roman" w:hAnsi="Times New Roman" w:cs="Times New Roman"/>
          <w:color w:val="000000"/>
        </w:rPr>
        <w:t>23</w:t>
      </w:r>
      <w:r w:rsidRPr="00927814">
        <w:rPr>
          <w:rFonts w:ascii="Times New Roman" w:hAnsi="Times New Roman" w:cs="Times New Roman"/>
          <w:color w:val="000000"/>
        </w:rPr>
        <w:t xml:space="preserve">] R. W. </w:t>
      </w:r>
      <w:r w:rsidRPr="00927814">
        <w:rPr>
          <w:rFonts w:ascii="Times New Roman" w:hAnsi="Times New Roman" w:cs="Times New Roman"/>
        </w:rPr>
        <w:t xml:space="preserve">Boyd, </w:t>
      </w:r>
      <w:r w:rsidRPr="00927814">
        <w:rPr>
          <w:rFonts w:ascii="Times New Roman" w:hAnsi="Times New Roman" w:cs="Times New Roman"/>
          <w:i/>
        </w:rPr>
        <w:t>Nonlinear Optics,</w:t>
      </w:r>
      <w:r w:rsidRPr="00927814">
        <w:rPr>
          <w:rFonts w:ascii="Times New Roman" w:hAnsi="Times New Roman" w:cs="Times New Roman"/>
          <w:iCs/>
        </w:rPr>
        <w:t xml:space="preserve"> 3 ed.,</w:t>
      </w:r>
      <w:r w:rsidRPr="00927814">
        <w:rPr>
          <w:rFonts w:ascii="Times New Roman" w:hAnsi="Times New Roman" w:cs="Times New Roman"/>
        </w:rPr>
        <w:t xml:space="preserve"> Academic Press, 2008.</w:t>
      </w:r>
    </w:p>
    <w:p w14:paraId="706608A4" w14:textId="77777777" w:rsidR="00EA25DB" w:rsidRPr="00927814" w:rsidRDefault="00EA25DB" w:rsidP="001209A2">
      <w:pPr>
        <w:rPr>
          <w:rFonts w:ascii="Times New Roman" w:hAnsi="Times New Roman" w:cs="Times New Roman"/>
          <w:color w:val="000000"/>
          <w:lang w:val="en-GB"/>
        </w:rPr>
      </w:pPr>
    </w:p>
    <w:p w14:paraId="471A3A2F" w14:textId="26BC3B2A" w:rsidR="001209A2" w:rsidRPr="00927814" w:rsidRDefault="001209A2" w:rsidP="008B59C7">
      <w:pPr>
        <w:rPr>
          <w:rFonts w:ascii="Times New Roman" w:hAnsi="Times New Roman" w:cs="Times New Roman"/>
          <w:color w:val="000000"/>
          <w:lang w:val="en-GB"/>
        </w:rPr>
      </w:pPr>
      <w:r w:rsidRPr="00927814">
        <w:rPr>
          <w:rFonts w:ascii="Times New Roman" w:hAnsi="Times New Roman" w:cs="Times New Roman"/>
          <w:color w:val="000000"/>
          <w:lang w:val="en-GB"/>
        </w:rPr>
        <w:t>[</w:t>
      </w:r>
      <w:r w:rsidR="002835FE" w:rsidRPr="00927814">
        <w:rPr>
          <w:rFonts w:ascii="Times New Roman" w:hAnsi="Times New Roman" w:cs="Times New Roman"/>
          <w:color w:val="000000"/>
          <w:lang w:val="en-GB"/>
        </w:rPr>
        <w:t>24</w:t>
      </w:r>
      <w:r w:rsidRPr="00927814">
        <w:rPr>
          <w:rFonts w:ascii="Times New Roman" w:hAnsi="Times New Roman" w:cs="Times New Roman"/>
          <w:color w:val="000000"/>
          <w:lang w:val="en-GB"/>
        </w:rPr>
        <w:t>] C. Sirtori</w:t>
      </w:r>
      <w:r w:rsidR="008B59C7"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F. Capasso</w:t>
      </w:r>
      <w:r w:rsidR="008B59C7"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D. L. Sivco</w:t>
      </w:r>
      <w:r w:rsidR="008B59C7"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A. L. Hutchinson</w:t>
      </w:r>
      <w:r w:rsidR="008B59C7"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w:t>
      </w:r>
      <w:r w:rsidR="008B59C7" w:rsidRPr="00927814">
        <w:rPr>
          <w:rFonts w:ascii="Times New Roman" w:hAnsi="Times New Roman" w:cs="Times New Roman"/>
          <w:color w:val="000000"/>
          <w:lang w:val="en-GB"/>
        </w:rPr>
        <w:t xml:space="preserve">and </w:t>
      </w:r>
      <w:r w:rsidRPr="00927814">
        <w:rPr>
          <w:rFonts w:ascii="Times New Roman" w:hAnsi="Times New Roman" w:cs="Times New Roman"/>
          <w:color w:val="000000"/>
          <w:lang w:val="en-GB"/>
        </w:rPr>
        <w:t>A. Y. Cho</w:t>
      </w:r>
      <w:r w:rsidR="008B59C7"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“Resonant Stark tuning of second‐order susceptibility in coupled quantum wells</w:t>
      </w:r>
      <w:r w:rsidR="008B59C7"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w:t>
      </w:r>
      <w:r w:rsidRPr="00927814">
        <w:rPr>
          <w:rFonts w:ascii="Times New Roman" w:hAnsi="Times New Roman" w:cs="Times New Roman"/>
          <w:i/>
          <w:iCs/>
          <w:color w:val="000000"/>
          <w:lang w:val="en-GB"/>
        </w:rPr>
        <w:t>Appl. Phys. Lett.</w:t>
      </w:r>
      <w:r w:rsidR="008B59C7" w:rsidRPr="00927814">
        <w:rPr>
          <w:rFonts w:ascii="Times New Roman" w:hAnsi="Times New Roman" w:cs="Times New Roman"/>
          <w:color w:val="000000"/>
          <w:lang w:val="en-GB"/>
        </w:rPr>
        <w:t>, vol.</w:t>
      </w:r>
      <w:r w:rsidRPr="00927814">
        <w:rPr>
          <w:rFonts w:ascii="Times New Roman" w:hAnsi="Times New Roman" w:cs="Times New Roman"/>
          <w:color w:val="000000"/>
          <w:lang w:val="en-GB"/>
        </w:rPr>
        <w:t xml:space="preserve"> 60, </w:t>
      </w:r>
      <w:r w:rsidR="008B59C7" w:rsidRPr="00927814">
        <w:rPr>
          <w:rFonts w:ascii="Times New Roman" w:hAnsi="Times New Roman" w:cs="Times New Roman"/>
          <w:color w:val="000000"/>
          <w:lang w:val="en-GB"/>
        </w:rPr>
        <w:t xml:space="preserve">np. 2, pp. </w:t>
      </w:r>
      <w:r w:rsidRPr="00927814">
        <w:rPr>
          <w:rFonts w:ascii="Times New Roman" w:hAnsi="Times New Roman" w:cs="Times New Roman"/>
          <w:color w:val="000000"/>
          <w:lang w:val="en-GB"/>
        </w:rPr>
        <w:t>151–153</w:t>
      </w:r>
      <w:r w:rsidR="008B59C7" w:rsidRPr="00927814">
        <w:rPr>
          <w:rFonts w:ascii="Times New Roman" w:hAnsi="Times New Roman" w:cs="Times New Roman"/>
          <w:color w:val="000000"/>
          <w:lang w:val="en-GB"/>
        </w:rPr>
        <w:t xml:space="preserve">, </w:t>
      </w:r>
      <w:r w:rsidRPr="00927814">
        <w:rPr>
          <w:rFonts w:ascii="Times New Roman" w:hAnsi="Times New Roman" w:cs="Times New Roman"/>
          <w:color w:val="000000"/>
          <w:lang w:val="en-GB"/>
        </w:rPr>
        <w:t>1992</w:t>
      </w:r>
      <w:r w:rsidR="008B59C7" w:rsidRPr="00927814">
        <w:rPr>
          <w:rFonts w:ascii="Times New Roman" w:hAnsi="Times New Roman" w:cs="Times New Roman"/>
          <w:color w:val="000000"/>
          <w:lang w:val="en-GB"/>
        </w:rPr>
        <w:t>, https://doi.org/10.1063/1.106999.</w:t>
      </w:r>
    </w:p>
    <w:p w14:paraId="543702FA" w14:textId="77777777" w:rsidR="001209A2" w:rsidRPr="00927814" w:rsidRDefault="001209A2" w:rsidP="001209A2">
      <w:pPr>
        <w:rPr>
          <w:rFonts w:ascii="Times New Roman" w:hAnsi="Times New Roman" w:cs="Times New Roman"/>
          <w:color w:val="000000"/>
          <w:lang w:val="en-GB"/>
        </w:rPr>
      </w:pPr>
    </w:p>
    <w:p w14:paraId="30893B78" w14:textId="5E028866" w:rsidR="005C7FB2" w:rsidRPr="00927814" w:rsidRDefault="001209A2" w:rsidP="005C7FB2">
      <w:pPr>
        <w:rPr>
          <w:rFonts w:ascii="Times New Roman" w:hAnsi="Times New Roman" w:cs="Times New Roman"/>
          <w:color w:val="000000"/>
          <w:lang w:val="en-GB"/>
        </w:rPr>
      </w:pPr>
      <w:r w:rsidRPr="00927814">
        <w:rPr>
          <w:rFonts w:ascii="Times New Roman" w:hAnsi="Times New Roman" w:cs="Times New Roman"/>
          <w:color w:val="000000"/>
          <w:lang w:val="en-GB"/>
        </w:rPr>
        <w:t>[</w:t>
      </w:r>
      <w:r w:rsidR="002835FE" w:rsidRPr="00927814">
        <w:rPr>
          <w:rFonts w:ascii="Times New Roman" w:hAnsi="Times New Roman" w:cs="Times New Roman"/>
          <w:color w:val="000000"/>
          <w:lang w:val="en-GB"/>
        </w:rPr>
        <w:t>25</w:t>
      </w:r>
      <w:r w:rsidRPr="00927814">
        <w:rPr>
          <w:rFonts w:ascii="Times New Roman" w:hAnsi="Times New Roman" w:cs="Times New Roman"/>
          <w:color w:val="000000"/>
          <w:lang w:val="en-GB"/>
        </w:rPr>
        <w:t xml:space="preserve">] S. Li and J. Khurgin, “Second-order nonlinear optical susceptibility in p-doped asymmetric quantum wells,” </w:t>
      </w:r>
      <w:r w:rsidRPr="00927814">
        <w:rPr>
          <w:rFonts w:ascii="Times New Roman" w:hAnsi="Times New Roman" w:cs="Times New Roman"/>
          <w:i/>
          <w:iCs/>
          <w:color w:val="000000"/>
          <w:lang w:val="en-GB"/>
        </w:rPr>
        <w:t>Appl. Phys. Lett.</w:t>
      </w:r>
      <w:r w:rsidR="005C7FB2"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w:t>
      </w:r>
      <w:r w:rsidR="005C7FB2" w:rsidRPr="00927814">
        <w:rPr>
          <w:rFonts w:ascii="Times New Roman" w:hAnsi="Times New Roman" w:cs="Times New Roman"/>
          <w:color w:val="000000"/>
          <w:lang w:val="en-GB"/>
        </w:rPr>
        <w:t xml:space="preserve">vol. </w:t>
      </w:r>
      <w:r w:rsidRPr="00927814">
        <w:rPr>
          <w:rFonts w:ascii="Times New Roman" w:hAnsi="Times New Roman" w:cs="Times New Roman"/>
          <w:color w:val="000000"/>
          <w:lang w:val="en-GB"/>
        </w:rPr>
        <w:t>62</w:t>
      </w:r>
      <w:r w:rsidR="005C7FB2" w:rsidRPr="00927814">
        <w:rPr>
          <w:rFonts w:ascii="Times New Roman" w:hAnsi="Times New Roman" w:cs="Times New Roman"/>
          <w:color w:val="000000"/>
          <w:lang w:val="en-GB"/>
        </w:rPr>
        <w:t xml:space="preserve">, no. </w:t>
      </w:r>
      <w:r w:rsidRPr="00927814">
        <w:rPr>
          <w:rFonts w:ascii="Times New Roman" w:hAnsi="Times New Roman" w:cs="Times New Roman"/>
          <w:color w:val="000000"/>
          <w:lang w:val="en-GB"/>
        </w:rPr>
        <w:t>15,</w:t>
      </w:r>
      <w:r w:rsidR="005C7FB2" w:rsidRPr="00927814">
        <w:rPr>
          <w:rFonts w:ascii="Times New Roman" w:hAnsi="Times New Roman" w:cs="Times New Roman"/>
          <w:color w:val="000000"/>
          <w:lang w:val="en-GB"/>
        </w:rPr>
        <w:t xml:space="preserve"> pp.</w:t>
      </w:r>
      <w:r w:rsidRPr="00927814">
        <w:rPr>
          <w:rFonts w:ascii="Times New Roman" w:hAnsi="Times New Roman" w:cs="Times New Roman"/>
          <w:color w:val="000000"/>
          <w:lang w:val="en-GB"/>
        </w:rPr>
        <w:t xml:space="preserve"> 1727–1729</w:t>
      </w:r>
      <w:r w:rsidR="005C7FB2" w:rsidRPr="00927814">
        <w:rPr>
          <w:rFonts w:ascii="Times New Roman" w:hAnsi="Times New Roman" w:cs="Times New Roman"/>
          <w:color w:val="000000"/>
          <w:lang w:val="en-GB"/>
        </w:rPr>
        <w:t xml:space="preserve">, </w:t>
      </w:r>
      <w:r w:rsidRPr="00927814">
        <w:rPr>
          <w:rFonts w:ascii="Times New Roman" w:hAnsi="Times New Roman" w:cs="Times New Roman"/>
          <w:color w:val="000000"/>
          <w:lang w:val="en-GB"/>
        </w:rPr>
        <w:t>1993</w:t>
      </w:r>
      <w:r w:rsidR="005C7FB2" w:rsidRPr="00927814">
        <w:rPr>
          <w:rFonts w:ascii="Times New Roman" w:hAnsi="Times New Roman" w:cs="Times New Roman"/>
          <w:color w:val="000000"/>
          <w:lang w:val="en-GB"/>
        </w:rPr>
        <w:t>,</w:t>
      </w:r>
    </w:p>
    <w:p w14:paraId="5D7A1752" w14:textId="7720EBD1" w:rsidR="001209A2" w:rsidRPr="00927814" w:rsidRDefault="005C7FB2" w:rsidP="005C7FB2">
      <w:pPr>
        <w:rPr>
          <w:rFonts w:ascii="Times New Roman" w:hAnsi="Times New Roman" w:cs="Times New Roman"/>
          <w:color w:val="000000"/>
          <w:lang w:val="en-GB"/>
        </w:rPr>
      </w:pPr>
      <w:r w:rsidRPr="00927814">
        <w:rPr>
          <w:rFonts w:ascii="Times New Roman" w:hAnsi="Times New Roman" w:cs="Times New Roman"/>
          <w:color w:val="000000"/>
          <w:lang w:val="en-GB"/>
        </w:rPr>
        <w:t>https://doi.org/10.1063/1.109587</w:t>
      </w:r>
      <w:r w:rsidR="001209A2" w:rsidRPr="00927814">
        <w:rPr>
          <w:rFonts w:ascii="Times New Roman" w:hAnsi="Times New Roman" w:cs="Times New Roman"/>
          <w:color w:val="000000"/>
          <w:lang w:val="en-GB"/>
        </w:rPr>
        <w:t>.</w:t>
      </w:r>
    </w:p>
    <w:p w14:paraId="3836819A" w14:textId="77777777" w:rsidR="005C7FB2" w:rsidRPr="00927814" w:rsidRDefault="005C7FB2" w:rsidP="001209A2">
      <w:pPr>
        <w:rPr>
          <w:rFonts w:ascii="Times New Roman" w:hAnsi="Times New Roman" w:cs="Times New Roman"/>
          <w:color w:val="000000"/>
          <w:lang w:val="en-GB"/>
        </w:rPr>
      </w:pPr>
    </w:p>
    <w:p w14:paraId="0F8174BC" w14:textId="5A5F212A" w:rsidR="005C7FB2" w:rsidRPr="00927814" w:rsidRDefault="001209A2" w:rsidP="001209A2">
      <w:pPr>
        <w:rPr>
          <w:rFonts w:ascii="Times New Roman" w:hAnsi="Times New Roman" w:cs="Times New Roman"/>
          <w:color w:val="000000"/>
        </w:rPr>
      </w:pPr>
      <w:r w:rsidRPr="00927814">
        <w:rPr>
          <w:rFonts w:ascii="Times New Roman" w:hAnsi="Times New Roman" w:cs="Times New Roman"/>
          <w:color w:val="000000"/>
        </w:rPr>
        <w:t>[</w:t>
      </w:r>
      <w:r w:rsidR="002835FE" w:rsidRPr="00927814">
        <w:rPr>
          <w:rFonts w:ascii="Times New Roman" w:hAnsi="Times New Roman" w:cs="Times New Roman"/>
          <w:color w:val="000000"/>
        </w:rPr>
        <w:t>26</w:t>
      </w:r>
      <w:r w:rsidRPr="00927814">
        <w:rPr>
          <w:rFonts w:ascii="Times New Roman" w:hAnsi="Times New Roman" w:cs="Times New Roman"/>
          <w:color w:val="000000"/>
        </w:rPr>
        <w:t xml:space="preserve">] E. Rosencher, A. Fiore, B. Vinter, V. Berger, P. Bois, and J. Nagle, “Quantum Engineering of Optical Nonlinearities,” </w:t>
      </w:r>
      <w:r w:rsidRPr="00927814">
        <w:rPr>
          <w:rFonts w:ascii="Times New Roman" w:hAnsi="Times New Roman" w:cs="Times New Roman"/>
          <w:i/>
          <w:iCs/>
          <w:color w:val="000000"/>
        </w:rPr>
        <w:t>Science</w:t>
      </w:r>
      <w:r w:rsidR="005C7FB2" w:rsidRPr="00927814">
        <w:rPr>
          <w:rFonts w:ascii="Times New Roman" w:hAnsi="Times New Roman" w:cs="Times New Roman"/>
          <w:color w:val="000000"/>
        </w:rPr>
        <w:t>, vol.</w:t>
      </w:r>
      <w:r w:rsidRPr="00927814">
        <w:rPr>
          <w:rFonts w:ascii="Times New Roman" w:hAnsi="Times New Roman" w:cs="Times New Roman"/>
          <w:color w:val="000000"/>
        </w:rPr>
        <w:t xml:space="preserve"> 271</w:t>
      </w:r>
      <w:r w:rsidR="005C7FB2" w:rsidRPr="00927814">
        <w:rPr>
          <w:rFonts w:ascii="Times New Roman" w:hAnsi="Times New Roman" w:cs="Times New Roman"/>
          <w:color w:val="000000"/>
        </w:rPr>
        <w:t xml:space="preserve">, no. </w:t>
      </w:r>
      <w:r w:rsidRPr="00927814">
        <w:rPr>
          <w:rFonts w:ascii="Times New Roman" w:hAnsi="Times New Roman" w:cs="Times New Roman"/>
          <w:color w:val="000000"/>
        </w:rPr>
        <w:t>5246,</w:t>
      </w:r>
      <w:r w:rsidR="005C7FB2" w:rsidRPr="00927814">
        <w:rPr>
          <w:rFonts w:ascii="Times New Roman" w:hAnsi="Times New Roman" w:cs="Times New Roman"/>
          <w:color w:val="000000"/>
        </w:rPr>
        <w:t xml:space="preserve"> pp.</w:t>
      </w:r>
      <w:r w:rsidRPr="00927814">
        <w:rPr>
          <w:rFonts w:ascii="Times New Roman" w:hAnsi="Times New Roman" w:cs="Times New Roman"/>
          <w:color w:val="000000"/>
        </w:rPr>
        <w:t xml:space="preserve"> 168–173</w:t>
      </w:r>
      <w:r w:rsidR="005C7FB2" w:rsidRPr="00927814">
        <w:rPr>
          <w:rFonts w:ascii="Times New Roman" w:hAnsi="Times New Roman" w:cs="Times New Roman"/>
          <w:color w:val="000000"/>
        </w:rPr>
        <w:t>,</w:t>
      </w:r>
      <w:r w:rsidRPr="00927814">
        <w:rPr>
          <w:rFonts w:ascii="Times New Roman" w:hAnsi="Times New Roman" w:cs="Times New Roman"/>
          <w:color w:val="000000"/>
        </w:rPr>
        <w:t xml:space="preserve"> 1996</w:t>
      </w:r>
      <w:r w:rsidR="005C7FB2" w:rsidRPr="00927814">
        <w:rPr>
          <w:rFonts w:ascii="Times New Roman" w:hAnsi="Times New Roman" w:cs="Times New Roman"/>
          <w:color w:val="000000"/>
        </w:rPr>
        <w:t xml:space="preserve">, </w:t>
      </w:r>
      <w:hyperlink r:id="rId29" w:history="1">
        <w:r w:rsidR="005C7FB2" w:rsidRPr="00927814">
          <w:rPr>
            <w:rStyle w:val="Hyperlink"/>
            <w:rFonts w:ascii="Times New Roman" w:hAnsi="Times New Roman" w:cs="Times New Roman"/>
            <w:color w:val="auto"/>
            <w:u w:val="none"/>
            <w:lang w:val="en-GB"/>
          </w:rPr>
          <w:t>https://doi.org/</w:t>
        </w:r>
        <w:r w:rsidR="005C7FB2" w:rsidRPr="00927814">
          <w:rPr>
            <w:rStyle w:val="Hyperlink"/>
            <w:rFonts w:ascii="Times New Roman" w:hAnsi="Times New Roman" w:cs="Times New Roman"/>
            <w:color w:val="auto"/>
            <w:u w:val="none"/>
          </w:rPr>
          <w:t>10.1126/science.271.5246.168</w:t>
        </w:r>
      </w:hyperlink>
      <w:r w:rsidRPr="00927814">
        <w:rPr>
          <w:rFonts w:ascii="Times New Roman" w:hAnsi="Times New Roman" w:cs="Times New Roman"/>
        </w:rPr>
        <w:t>.</w:t>
      </w:r>
    </w:p>
    <w:p w14:paraId="1F942CFE" w14:textId="77777777" w:rsidR="005C7FB2" w:rsidRPr="00927814" w:rsidRDefault="005C7FB2" w:rsidP="001209A2">
      <w:pPr>
        <w:rPr>
          <w:rFonts w:ascii="Times New Roman" w:hAnsi="Times New Roman" w:cs="Times New Roman"/>
          <w:color w:val="000000"/>
        </w:rPr>
      </w:pPr>
    </w:p>
    <w:p w14:paraId="6D0F2F07" w14:textId="15BF2DE2" w:rsidR="001209A2" w:rsidRPr="00927814" w:rsidRDefault="001209A2" w:rsidP="005C7FB2">
      <w:pPr>
        <w:rPr>
          <w:rFonts w:ascii="Times New Roman" w:hAnsi="Times New Roman" w:cs="Times New Roman"/>
          <w:color w:val="000000"/>
        </w:rPr>
      </w:pPr>
      <w:r w:rsidRPr="00927814">
        <w:rPr>
          <w:rFonts w:ascii="Times New Roman" w:hAnsi="Times New Roman" w:cs="Times New Roman"/>
          <w:color w:val="000000"/>
        </w:rPr>
        <w:t>[</w:t>
      </w:r>
      <w:r w:rsidR="002835FE" w:rsidRPr="00927814">
        <w:rPr>
          <w:rFonts w:ascii="Times New Roman" w:hAnsi="Times New Roman" w:cs="Times New Roman"/>
          <w:color w:val="000000"/>
        </w:rPr>
        <w:t>27</w:t>
      </w:r>
      <w:r w:rsidRPr="00927814">
        <w:rPr>
          <w:rFonts w:ascii="Times New Roman" w:hAnsi="Times New Roman" w:cs="Times New Roman"/>
          <w:color w:val="000000"/>
        </w:rPr>
        <w:t xml:space="preserve">] K. L. Vodopyanov, K. O’Neill, G. B. Serapiglia, </w:t>
      </w:r>
      <w:r w:rsidR="005C7FB2" w:rsidRPr="00927814">
        <w:rPr>
          <w:rFonts w:ascii="Times New Roman" w:hAnsi="Times New Roman" w:cs="Times New Roman"/>
          <w:color w:val="000000"/>
        </w:rPr>
        <w:t>et al.</w:t>
      </w:r>
      <w:r w:rsidRPr="00927814">
        <w:rPr>
          <w:rFonts w:ascii="Times New Roman" w:hAnsi="Times New Roman" w:cs="Times New Roman"/>
          <w:color w:val="000000"/>
        </w:rPr>
        <w:t xml:space="preserve">, “Phase-matched second harmonic generation in asymmetric double quantum wells,” </w:t>
      </w:r>
      <w:r w:rsidRPr="00927814">
        <w:rPr>
          <w:rFonts w:ascii="Times New Roman" w:hAnsi="Times New Roman" w:cs="Times New Roman"/>
          <w:i/>
          <w:iCs/>
          <w:color w:val="000000"/>
        </w:rPr>
        <w:t>Appl. Phys. Lett.</w:t>
      </w:r>
      <w:r w:rsidR="005C7FB2" w:rsidRPr="00927814">
        <w:rPr>
          <w:rFonts w:ascii="Times New Roman" w:hAnsi="Times New Roman" w:cs="Times New Roman"/>
          <w:color w:val="000000"/>
        </w:rPr>
        <w:t>,</w:t>
      </w:r>
      <w:r w:rsidRPr="00927814">
        <w:rPr>
          <w:rFonts w:ascii="Times New Roman" w:hAnsi="Times New Roman" w:cs="Times New Roman"/>
          <w:color w:val="000000"/>
        </w:rPr>
        <w:t xml:space="preserve"> </w:t>
      </w:r>
      <w:r w:rsidR="005C7FB2" w:rsidRPr="00927814">
        <w:rPr>
          <w:rFonts w:ascii="Times New Roman" w:hAnsi="Times New Roman" w:cs="Times New Roman"/>
          <w:color w:val="000000"/>
        </w:rPr>
        <w:t xml:space="preserve">vol. </w:t>
      </w:r>
      <w:r w:rsidRPr="00927814">
        <w:rPr>
          <w:rFonts w:ascii="Times New Roman" w:hAnsi="Times New Roman" w:cs="Times New Roman"/>
          <w:color w:val="000000"/>
        </w:rPr>
        <w:t>72</w:t>
      </w:r>
      <w:r w:rsidR="005C7FB2" w:rsidRPr="00927814">
        <w:rPr>
          <w:rFonts w:ascii="Times New Roman" w:hAnsi="Times New Roman" w:cs="Times New Roman"/>
          <w:color w:val="000000"/>
        </w:rPr>
        <w:t xml:space="preserve">, no. </w:t>
      </w:r>
      <w:r w:rsidRPr="00927814">
        <w:rPr>
          <w:rFonts w:ascii="Times New Roman" w:hAnsi="Times New Roman" w:cs="Times New Roman"/>
          <w:color w:val="000000"/>
        </w:rPr>
        <w:t>21,</w:t>
      </w:r>
      <w:r w:rsidR="005C7FB2" w:rsidRPr="00927814">
        <w:rPr>
          <w:rFonts w:ascii="Times New Roman" w:hAnsi="Times New Roman" w:cs="Times New Roman"/>
          <w:color w:val="000000"/>
        </w:rPr>
        <w:t xml:space="preserve"> pp.</w:t>
      </w:r>
      <w:r w:rsidRPr="00927814">
        <w:rPr>
          <w:rFonts w:ascii="Times New Roman" w:hAnsi="Times New Roman" w:cs="Times New Roman"/>
          <w:color w:val="000000"/>
        </w:rPr>
        <w:t xml:space="preserve"> 2654–2656</w:t>
      </w:r>
      <w:r w:rsidR="005C7FB2" w:rsidRPr="00927814">
        <w:rPr>
          <w:rFonts w:ascii="Times New Roman" w:hAnsi="Times New Roman" w:cs="Times New Roman"/>
          <w:color w:val="000000"/>
        </w:rPr>
        <w:t>,</w:t>
      </w:r>
      <w:r w:rsidRPr="00927814">
        <w:rPr>
          <w:rFonts w:ascii="Times New Roman" w:hAnsi="Times New Roman" w:cs="Times New Roman"/>
          <w:color w:val="000000"/>
        </w:rPr>
        <w:t xml:space="preserve"> 1998</w:t>
      </w:r>
      <w:r w:rsidR="005C7FB2" w:rsidRPr="00927814">
        <w:rPr>
          <w:rFonts w:ascii="Times New Roman" w:hAnsi="Times New Roman" w:cs="Times New Roman"/>
          <w:color w:val="000000"/>
        </w:rPr>
        <w:t>, https://doi.org/10.1063/1.121088</w:t>
      </w:r>
      <w:r w:rsidRPr="00927814">
        <w:rPr>
          <w:rFonts w:ascii="Times New Roman" w:hAnsi="Times New Roman" w:cs="Times New Roman"/>
          <w:color w:val="000000"/>
        </w:rPr>
        <w:t>.</w:t>
      </w:r>
    </w:p>
    <w:p w14:paraId="7A8C1AA6" w14:textId="77777777" w:rsidR="001209A2" w:rsidRPr="00927814" w:rsidRDefault="001209A2" w:rsidP="001209A2">
      <w:pPr>
        <w:rPr>
          <w:rFonts w:ascii="Times New Roman" w:hAnsi="Times New Roman" w:cs="Times New Roman"/>
          <w:color w:val="000000"/>
        </w:rPr>
      </w:pPr>
    </w:p>
    <w:p w14:paraId="21193C39" w14:textId="3392E1EB" w:rsidR="001209A2" w:rsidRPr="00927814" w:rsidRDefault="001209A2" w:rsidP="001209A2">
      <w:pPr>
        <w:rPr>
          <w:rFonts w:ascii="Times New Roman" w:hAnsi="Times New Roman" w:cs="Times New Roman"/>
          <w:color w:val="000000"/>
          <w:lang w:val="en-GB"/>
        </w:rPr>
      </w:pPr>
      <w:r w:rsidRPr="00927814">
        <w:rPr>
          <w:rFonts w:ascii="Times New Roman" w:hAnsi="Times New Roman" w:cs="Times New Roman"/>
          <w:color w:val="000000"/>
        </w:rPr>
        <w:lastRenderedPageBreak/>
        <w:t>[</w:t>
      </w:r>
      <w:r w:rsidR="002835FE" w:rsidRPr="00927814">
        <w:rPr>
          <w:rFonts w:ascii="Times New Roman" w:hAnsi="Times New Roman" w:cs="Times New Roman"/>
          <w:color w:val="000000"/>
        </w:rPr>
        <w:t>28</w:t>
      </w:r>
      <w:r w:rsidRPr="00927814">
        <w:rPr>
          <w:rFonts w:ascii="Times New Roman" w:hAnsi="Times New Roman" w:cs="Times New Roman"/>
          <w:color w:val="000000"/>
        </w:rPr>
        <w:t xml:space="preserve">] J. Lee, M. Tymchenko, C. Argyropoulos, </w:t>
      </w:r>
      <w:r w:rsidR="00767A1D" w:rsidRPr="00927814">
        <w:rPr>
          <w:rFonts w:ascii="Times New Roman" w:hAnsi="Times New Roman" w:cs="Times New Roman"/>
          <w:color w:val="000000"/>
        </w:rPr>
        <w:t>et al.</w:t>
      </w:r>
      <w:r w:rsidRPr="00927814">
        <w:rPr>
          <w:rFonts w:ascii="Times New Roman" w:hAnsi="Times New Roman" w:cs="Times New Roman"/>
          <w:color w:val="000000"/>
        </w:rPr>
        <w:t xml:space="preserve">, “Giant nonlinear response from plasmonic metasurfaces coupled to intersubband transitions,” </w:t>
      </w:r>
      <w:r w:rsidRPr="00927814">
        <w:rPr>
          <w:rFonts w:ascii="Times New Roman" w:hAnsi="Times New Roman" w:cs="Times New Roman"/>
          <w:i/>
          <w:iCs/>
          <w:color w:val="000000"/>
        </w:rPr>
        <w:t>Nature</w:t>
      </w:r>
      <w:r w:rsidR="00767A1D" w:rsidRPr="00927814">
        <w:rPr>
          <w:rFonts w:ascii="Times New Roman" w:hAnsi="Times New Roman" w:cs="Times New Roman"/>
          <w:color w:val="000000"/>
        </w:rPr>
        <w:t>, vol.</w:t>
      </w:r>
      <w:r w:rsidRPr="00927814">
        <w:rPr>
          <w:rFonts w:ascii="Times New Roman" w:hAnsi="Times New Roman" w:cs="Times New Roman"/>
          <w:color w:val="000000"/>
        </w:rPr>
        <w:t xml:space="preserve"> </w:t>
      </w:r>
      <w:r w:rsidRPr="00927814">
        <w:rPr>
          <w:rFonts w:ascii="Times New Roman" w:hAnsi="Times New Roman" w:cs="Times New Roman"/>
          <w:color w:val="000000"/>
          <w:lang w:val="en-GB"/>
        </w:rPr>
        <w:t>511</w:t>
      </w:r>
      <w:r w:rsidR="00767A1D" w:rsidRPr="00927814">
        <w:rPr>
          <w:rFonts w:ascii="Times New Roman" w:hAnsi="Times New Roman" w:cs="Times New Roman"/>
          <w:color w:val="000000"/>
          <w:lang w:val="en-GB"/>
        </w:rPr>
        <w:t xml:space="preserve">, no. </w:t>
      </w:r>
      <w:r w:rsidRPr="00927814">
        <w:rPr>
          <w:rFonts w:ascii="Times New Roman" w:hAnsi="Times New Roman" w:cs="Times New Roman"/>
          <w:color w:val="000000"/>
          <w:lang w:val="en-GB"/>
        </w:rPr>
        <w:t>7507,</w:t>
      </w:r>
      <w:r w:rsidR="00767A1D" w:rsidRPr="00927814">
        <w:rPr>
          <w:rFonts w:ascii="Times New Roman" w:hAnsi="Times New Roman" w:cs="Times New Roman"/>
          <w:color w:val="000000"/>
          <w:lang w:val="en-GB"/>
        </w:rPr>
        <w:t xml:space="preserve"> pp.</w:t>
      </w:r>
      <w:r w:rsidRPr="00927814">
        <w:rPr>
          <w:rFonts w:ascii="Times New Roman" w:hAnsi="Times New Roman" w:cs="Times New Roman"/>
          <w:color w:val="000000"/>
          <w:lang w:val="en-GB"/>
        </w:rPr>
        <w:t xml:space="preserve"> 65–69</w:t>
      </w:r>
      <w:r w:rsidR="00767A1D"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2014</w:t>
      </w:r>
      <w:r w:rsidR="00767A1D" w:rsidRPr="00927814">
        <w:rPr>
          <w:rFonts w:ascii="Times New Roman" w:hAnsi="Times New Roman" w:cs="Times New Roman"/>
          <w:color w:val="000000"/>
          <w:lang w:val="en-GB"/>
        </w:rPr>
        <w:t>,</w:t>
      </w:r>
      <w:r w:rsidR="00767A1D" w:rsidRPr="00927814">
        <w:rPr>
          <w:rFonts w:ascii="Times New Roman" w:hAnsi="Times New Roman" w:cs="Times New Roman"/>
        </w:rPr>
        <w:t xml:space="preserve"> </w:t>
      </w:r>
      <w:r w:rsidR="00767A1D" w:rsidRPr="00927814">
        <w:rPr>
          <w:rFonts w:ascii="Times New Roman" w:hAnsi="Times New Roman" w:cs="Times New Roman"/>
          <w:color w:val="000000"/>
          <w:lang w:val="en-GB"/>
        </w:rPr>
        <w:t>https://doi.org/10.1038/nature13455</w:t>
      </w:r>
      <w:r w:rsidRPr="00927814">
        <w:rPr>
          <w:rFonts w:ascii="Times New Roman" w:hAnsi="Times New Roman" w:cs="Times New Roman"/>
          <w:color w:val="000000"/>
          <w:lang w:val="en-GB"/>
        </w:rPr>
        <w:t>.</w:t>
      </w:r>
    </w:p>
    <w:p w14:paraId="63961CE4" w14:textId="77777777" w:rsidR="00767A1D" w:rsidRPr="00927814" w:rsidRDefault="00767A1D" w:rsidP="001209A2">
      <w:pPr>
        <w:rPr>
          <w:rFonts w:ascii="Times New Roman" w:hAnsi="Times New Roman" w:cs="Times New Roman"/>
          <w:color w:val="000000"/>
          <w:lang w:val="en-GB"/>
        </w:rPr>
      </w:pPr>
    </w:p>
    <w:p w14:paraId="60280E61" w14:textId="300D4C5B" w:rsidR="001209A2" w:rsidRPr="00927814" w:rsidRDefault="001209A2" w:rsidP="001209A2">
      <w:pPr>
        <w:rPr>
          <w:rFonts w:ascii="Times New Roman" w:hAnsi="Times New Roman" w:cs="Times New Roman"/>
          <w:color w:val="000000"/>
        </w:rPr>
      </w:pPr>
      <w:r w:rsidRPr="00927814">
        <w:rPr>
          <w:rFonts w:ascii="Times New Roman" w:hAnsi="Times New Roman" w:cs="Times New Roman"/>
          <w:color w:val="000000"/>
          <w:lang w:val="en-GB"/>
        </w:rPr>
        <w:t>[</w:t>
      </w:r>
      <w:r w:rsidR="002835FE" w:rsidRPr="00927814">
        <w:rPr>
          <w:rFonts w:ascii="Times New Roman" w:hAnsi="Times New Roman" w:cs="Times New Roman"/>
          <w:color w:val="000000"/>
          <w:lang w:val="en-GB"/>
        </w:rPr>
        <w:t>29</w:t>
      </w:r>
      <w:r w:rsidRPr="00927814">
        <w:rPr>
          <w:rFonts w:ascii="Times New Roman" w:hAnsi="Times New Roman" w:cs="Times New Roman"/>
          <w:color w:val="000000"/>
          <w:lang w:val="en-GB"/>
        </w:rPr>
        <w:t xml:space="preserve">] R. Sarma, D. de Ceglia, N. Nookala, </w:t>
      </w:r>
      <w:r w:rsidR="00767A1D" w:rsidRPr="00927814">
        <w:rPr>
          <w:rFonts w:ascii="Times New Roman" w:hAnsi="Times New Roman" w:cs="Times New Roman"/>
          <w:color w:val="000000"/>
          <w:lang w:val="en-GB"/>
        </w:rPr>
        <w:t>et al.</w:t>
      </w:r>
      <w:r w:rsidRPr="00927814">
        <w:rPr>
          <w:rFonts w:ascii="Times New Roman" w:hAnsi="Times New Roman" w:cs="Times New Roman"/>
          <w:color w:val="000000"/>
        </w:rPr>
        <w:t xml:space="preserve">, “Broadband and Efficient Second-Harmonic Generation from a Hybrid Dielectric Metasurface/Semiconductor Quantum-Well Structure,” </w:t>
      </w:r>
      <w:r w:rsidRPr="00927814">
        <w:rPr>
          <w:rFonts w:ascii="Times New Roman" w:hAnsi="Times New Roman" w:cs="Times New Roman"/>
          <w:i/>
          <w:iCs/>
          <w:color w:val="000000"/>
        </w:rPr>
        <w:t>ACS Photonics</w:t>
      </w:r>
      <w:r w:rsidR="00767A1D" w:rsidRPr="00927814">
        <w:rPr>
          <w:rFonts w:ascii="Times New Roman" w:hAnsi="Times New Roman" w:cs="Times New Roman"/>
          <w:color w:val="000000"/>
        </w:rPr>
        <w:t>, vol.</w:t>
      </w:r>
      <w:r w:rsidRPr="00927814">
        <w:rPr>
          <w:rFonts w:ascii="Times New Roman" w:hAnsi="Times New Roman" w:cs="Times New Roman"/>
          <w:color w:val="000000"/>
        </w:rPr>
        <w:t xml:space="preserve"> 6</w:t>
      </w:r>
      <w:r w:rsidR="00767A1D" w:rsidRPr="00927814">
        <w:rPr>
          <w:rFonts w:ascii="Times New Roman" w:hAnsi="Times New Roman" w:cs="Times New Roman"/>
          <w:color w:val="000000"/>
        </w:rPr>
        <w:t xml:space="preserve">, no. </w:t>
      </w:r>
      <w:r w:rsidRPr="00927814">
        <w:rPr>
          <w:rFonts w:ascii="Times New Roman" w:hAnsi="Times New Roman" w:cs="Times New Roman"/>
          <w:color w:val="000000"/>
        </w:rPr>
        <w:t>6,</w:t>
      </w:r>
      <w:r w:rsidR="00767A1D" w:rsidRPr="00927814">
        <w:rPr>
          <w:rFonts w:ascii="Times New Roman" w:hAnsi="Times New Roman" w:cs="Times New Roman"/>
          <w:color w:val="000000"/>
        </w:rPr>
        <w:t xml:space="preserve"> pp.</w:t>
      </w:r>
      <w:r w:rsidRPr="00927814">
        <w:rPr>
          <w:rFonts w:ascii="Times New Roman" w:hAnsi="Times New Roman" w:cs="Times New Roman"/>
          <w:color w:val="000000"/>
        </w:rPr>
        <w:t xml:space="preserve"> 1458–1465</w:t>
      </w:r>
      <w:r w:rsidR="00767A1D" w:rsidRPr="00927814">
        <w:rPr>
          <w:rFonts w:ascii="Times New Roman" w:hAnsi="Times New Roman" w:cs="Times New Roman"/>
          <w:color w:val="000000"/>
        </w:rPr>
        <w:t>,</w:t>
      </w:r>
      <w:r w:rsidRPr="00927814">
        <w:rPr>
          <w:rFonts w:ascii="Times New Roman" w:hAnsi="Times New Roman" w:cs="Times New Roman"/>
          <w:color w:val="000000"/>
        </w:rPr>
        <w:t xml:space="preserve"> 2019</w:t>
      </w:r>
      <w:r w:rsidR="00767A1D" w:rsidRPr="00927814">
        <w:rPr>
          <w:rFonts w:ascii="Times New Roman" w:hAnsi="Times New Roman" w:cs="Times New Roman"/>
          <w:color w:val="000000"/>
        </w:rPr>
        <w:t>, https://doi.org/10.1021/acsphotonics.9b00114</w:t>
      </w:r>
      <w:r w:rsidRPr="00927814">
        <w:rPr>
          <w:rFonts w:ascii="Times New Roman" w:hAnsi="Times New Roman" w:cs="Times New Roman"/>
          <w:color w:val="000000"/>
        </w:rPr>
        <w:t xml:space="preserve">. </w:t>
      </w:r>
    </w:p>
    <w:p w14:paraId="0DFAC566" w14:textId="77777777" w:rsidR="00767A1D" w:rsidRPr="00927814" w:rsidRDefault="00767A1D" w:rsidP="001209A2">
      <w:pPr>
        <w:rPr>
          <w:rFonts w:ascii="Times New Roman" w:hAnsi="Times New Roman" w:cs="Times New Roman"/>
          <w:color w:val="000000"/>
        </w:rPr>
      </w:pPr>
    </w:p>
    <w:p w14:paraId="75AF849A" w14:textId="4919FFE2" w:rsidR="001209A2" w:rsidRPr="00927814" w:rsidRDefault="001209A2" w:rsidP="00767A1D">
      <w:pPr>
        <w:rPr>
          <w:rFonts w:ascii="Times New Roman" w:hAnsi="Times New Roman" w:cs="Times New Roman"/>
          <w:color w:val="000000"/>
        </w:rPr>
      </w:pPr>
      <w:r w:rsidRPr="00927814">
        <w:rPr>
          <w:rFonts w:ascii="Times New Roman" w:hAnsi="Times New Roman" w:cs="Times New Roman"/>
          <w:color w:val="000000"/>
        </w:rPr>
        <w:t>[</w:t>
      </w:r>
      <w:r w:rsidR="002835FE" w:rsidRPr="00927814">
        <w:rPr>
          <w:rFonts w:ascii="Times New Roman" w:hAnsi="Times New Roman" w:cs="Times New Roman"/>
          <w:color w:val="000000"/>
        </w:rPr>
        <w:t>30</w:t>
      </w:r>
      <w:r w:rsidRPr="00927814">
        <w:rPr>
          <w:rFonts w:ascii="Times New Roman" w:hAnsi="Times New Roman" w:cs="Times New Roman"/>
          <w:color w:val="000000"/>
        </w:rPr>
        <w:t>] R. Sarma</w:t>
      </w:r>
      <w:r w:rsidR="00767A1D" w:rsidRPr="00927814">
        <w:rPr>
          <w:rFonts w:ascii="Times New Roman" w:hAnsi="Times New Roman" w:cs="Times New Roman"/>
          <w:color w:val="000000"/>
        </w:rPr>
        <w:t>, J. Xu, D. de Ceglia,</w:t>
      </w:r>
      <w:r w:rsidRPr="00927814">
        <w:rPr>
          <w:rFonts w:ascii="Times New Roman" w:hAnsi="Times New Roman" w:cs="Times New Roman"/>
          <w:color w:val="000000"/>
        </w:rPr>
        <w:t xml:space="preserve"> et al., “An All-Dielectric Polaritonic Metasurface with a Giant Nonlinear Optical Response</w:t>
      </w:r>
      <w:r w:rsidR="00767A1D" w:rsidRPr="00927814">
        <w:rPr>
          <w:rFonts w:ascii="Times New Roman" w:hAnsi="Times New Roman" w:cs="Times New Roman"/>
          <w:color w:val="000000"/>
        </w:rPr>
        <w:t>,</w:t>
      </w:r>
      <w:r w:rsidRPr="00927814">
        <w:rPr>
          <w:rFonts w:ascii="Times New Roman" w:hAnsi="Times New Roman" w:cs="Times New Roman"/>
          <w:color w:val="000000"/>
        </w:rPr>
        <w:t xml:space="preserve">” </w:t>
      </w:r>
      <w:r w:rsidRPr="00927814">
        <w:rPr>
          <w:rFonts w:ascii="Times New Roman" w:hAnsi="Times New Roman" w:cs="Times New Roman"/>
          <w:i/>
          <w:iCs/>
          <w:color w:val="000000"/>
        </w:rPr>
        <w:t>Nano Lett.</w:t>
      </w:r>
      <w:r w:rsidR="00767A1D" w:rsidRPr="00927814">
        <w:rPr>
          <w:rFonts w:ascii="Times New Roman" w:hAnsi="Times New Roman" w:cs="Times New Roman"/>
          <w:color w:val="000000"/>
        </w:rPr>
        <w:t>, vol. 22, no. 3, pp.</w:t>
      </w:r>
      <w:r w:rsidRPr="00927814">
        <w:rPr>
          <w:rFonts w:ascii="Times New Roman" w:hAnsi="Times New Roman" w:cs="Times New Roman"/>
          <w:color w:val="000000"/>
        </w:rPr>
        <w:t xml:space="preserve"> 896−903</w:t>
      </w:r>
      <w:r w:rsidR="00767A1D" w:rsidRPr="00927814">
        <w:rPr>
          <w:rFonts w:ascii="Times New Roman" w:hAnsi="Times New Roman" w:cs="Times New Roman"/>
          <w:color w:val="000000"/>
        </w:rPr>
        <w:t>, 2022, https://doi.org/10.1021/acs.nanolett.1c03325.</w:t>
      </w:r>
    </w:p>
    <w:p w14:paraId="20FC852C" w14:textId="77777777" w:rsidR="00E265E2" w:rsidRPr="00927814" w:rsidRDefault="00E265E2" w:rsidP="001209A2">
      <w:pPr>
        <w:rPr>
          <w:rFonts w:ascii="Times New Roman" w:hAnsi="Times New Roman" w:cs="Times New Roman"/>
          <w:color w:val="000000"/>
        </w:rPr>
      </w:pPr>
    </w:p>
    <w:p w14:paraId="697EF32A" w14:textId="6DCC11C5" w:rsidR="001209A2" w:rsidRPr="00927814" w:rsidRDefault="001209A2" w:rsidP="001209A2">
      <w:pPr>
        <w:rPr>
          <w:rFonts w:ascii="Times New Roman" w:hAnsi="Times New Roman" w:cs="Times New Roman"/>
          <w:color w:val="000000"/>
        </w:rPr>
      </w:pPr>
      <w:r w:rsidRPr="00927814">
        <w:rPr>
          <w:rFonts w:ascii="Times New Roman" w:hAnsi="Times New Roman" w:cs="Times New Roman"/>
          <w:color w:val="000000"/>
        </w:rPr>
        <w:t>[</w:t>
      </w:r>
      <w:r w:rsidR="002835FE" w:rsidRPr="00927814">
        <w:rPr>
          <w:rFonts w:ascii="Times New Roman" w:hAnsi="Times New Roman" w:cs="Times New Roman"/>
          <w:color w:val="000000"/>
        </w:rPr>
        <w:t>31</w:t>
      </w:r>
      <w:r w:rsidRPr="00927814">
        <w:rPr>
          <w:rFonts w:ascii="Times New Roman" w:hAnsi="Times New Roman" w:cs="Times New Roman"/>
          <w:color w:val="000000"/>
        </w:rPr>
        <w:t>] J. Frigerio, C. Ciano, J. Kuttruff,</w:t>
      </w:r>
      <w:r w:rsidR="00E265E2" w:rsidRPr="00927814">
        <w:rPr>
          <w:rFonts w:ascii="Times New Roman" w:hAnsi="Times New Roman" w:cs="Times New Roman"/>
          <w:color w:val="000000"/>
        </w:rPr>
        <w:t xml:space="preserve"> et al.,</w:t>
      </w:r>
      <w:r w:rsidRPr="00927814">
        <w:rPr>
          <w:rFonts w:ascii="Times New Roman" w:hAnsi="Times New Roman" w:cs="Times New Roman"/>
          <w:color w:val="000000"/>
        </w:rPr>
        <w:t xml:space="preserve"> “Second Harmonic Generation in Germanium Quantum Wells for Nonlinear Silicon Photonics,” </w:t>
      </w:r>
      <w:r w:rsidRPr="00927814">
        <w:rPr>
          <w:rFonts w:ascii="Times New Roman" w:hAnsi="Times New Roman" w:cs="Times New Roman"/>
          <w:i/>
          <w:iCs/>
          <w:color w:val="000000"/>
        </w:rPr>
        <w:t>ACS Photonics</w:t>
      </w:r>
      <w:r w:rsidR="00E265E2" w:rsidRPr="00927814">
        <w:rPr>
          <w:rFonts w:ascii="Times New Roman" w:hAnsi="Times New Roman" w:cs="Times New Roman"/>
          <w:color w:val="000000"/>
        </w:rPr>
        <w:t>,</w:t>
      </w:r>
      <w:r w:rsidRPr="00927814">
        <w:rPr>
          <w:rFonts w:ascii="Times New Roman" w:hAnsi="Times New Roman" w:cs="Times New Roman"/>
          <w:color w:val="000000"/>
        </w:rPr>
        <w:t xml:space="preserve"> </w:t>
      </w:r>
      <w:r w:rsidR="00E265E2" w:rsidRPr="00927814">
        <w:rPr>
          <w:rFonts w:ascii="Times New Roman" w:hAnsi="Times New Roman" w:cs="Times New Roman"/>
          <w:color w:val="000000"/>
        </w:rPr>
        <w:t xml:space="preserve">vol. </w:t>
      </w:r>
      <w:r w:rsidRPr="00927814">
        <w:rPr>
          <w:rFonts w:ascii="Times New Roman" w:hAnsi="Times New Roman" w:cs="Times New Roman"/>
          <w:color w:val="000000"/>
        </w:rPr>
        <w:t>8</w:t>
      </w:r>
      <w:r w:rsidR="00E265E2" w:rsidRPr="00927814">
        <w:rPr>
          <w:rFonts w:ascii="Times New Roman" w:hAnsi="Times New Roman" w:cs="Times New Roman"/>
          <w:color w:val="000000"/>
        </w:rPr>
        <w:t xml:space="preserve">, no. </w:t>
      </w:r>
      <w:r w:rsidRPr="00927814">
        <w:rPr>
          <w:rFonts w:ascii="Times New Roman" w:hAnsi="Times New Roman" w:cs="Times New Roman"/>
          <w:color w:val="000000"/>
        </w:rPr>
        <w:t>12,</w:t>
      </w:r>
      <w:r w:rsidR="00E265E2" w:rsidRPr="00927814">
        <w:rPr>
          <w:rFonts w:ascii="Times New Roman" w:hAnsi="Times New Roman" w:cs="Times New Roman"/>
          <w:color w:val="000000"/>
        </w:rPr>
        <w:t xml:space="preserve"> pp.</w:t>
      </w:r>
      <w:r w:rsidRPr="00927814">
        <w:rPr>
          <w:rFonts w:ascii="Times New Roman" w:hAnsi="Times New Roman" w:cs="Times New Roman"/>
          <w:color w:val="000000"/>
        </w:rPr>
        <w:t xml:space="preserve"> 3573–3582</w:t>
      </w:r>
      <w:r w:rsidR="00E265E2" w:rsidRPr="00927814">
        <w:rPr>
          <w:rFonts w:ascii="Times New Roman" w:hAnsi="Times New Roman" w:cs="Times New Roman"/>
          <w:color w:val="000000"/>
        </w:rPr>
        <w:t>,</w:t>
      </w:r>
      <w:r w:rsidRPr="00927814">
        <w:rPr>
          <w:rFonts w:ascii="Times New Roman" w:hAnsi="Times New Roman" w:cs="Times New Roman"/>
          <w:color w:val="000000"/>
        </w:rPr>
        <w:t xml:space="preserve"> 2021</w:t>
      </w:r>
      <w:r w:rsidR="00E265E2" w:rsidRPr="00927814">
        <w:rPr>
          <w:rFonts w:ascii="Times New Roman" w:hAnsi="Times New Roman" w:cs="Times New Roman"/>
          <w:color w:val="000000"/>
        </w:rPr>
        <w:t>, https://doi.org/10.1021/acsphotonics.1c01162</w:t>
      </w:r>
      <w:r w:rsidRPr="00927814">
        <w:rPr>
          <w:rFonts w:ascii="Times New Roman" w:hAnsi="Times New Roman" w:cs="Times New Roman"/>
          <w:color w:val="000000"/>
        </w:rPr>
        <w:t>.</w:t>
      </w:r>
    </w:p>
    <w:p w14:paraId="7626C575" w14:textId="77777777" w:rsidR="001209A2" w:rsidRPr="00927814" w:rsidRDefault="001209A2" w:rsidP="001209A2">
      <w:pPr>
        <w:rPr>
          <w:rFonts w:ascii="Times New Roman" w:hAnsi="Times New Roman" w:cs="Times New Roman"/>
          <w:color w:val="000000"/>
          <w:lang w:val="en-GB"/>
        </w:rPr>
      </w:pPr>
    </w:p>
    <w:p w14:paraId="4872009B" w14:textId="2192B7C2" w:rsidR="001209A2" w:rsidRPr="00927814" w:rsidRDefault="001209A2" w:rsidP="001209A2">
      <w:pPr>
        <w:rPr>
          <w:rFonts w:ascii="Times New Roman" w:hAnsi="Times New Roman" w:cs="Times New Roman"/>
          <w:color w:val="000000"/>
          <w:lang w:val="en-GB"/>
        </w:rPr>
      </w:pPr>
      <w:r w:rsidRPr="00927814">
        <w:rPr>
          <w:rFonts w:ascii="Times New Roman" w:hAnsi="Times New Roman" w:cs="Times New Roman"/>
          <w:color w:val="000000"/>
          <w:lang w:val="en-GB"/>
        </w:rPr>
        <w:t>[</w:t>
      </w:r>
      <w:r w:rsidR="00044FC0" w:rsidRPr="00927814">
        <w:rPr>
          <w:rFonts w:ascii="Times New Roman" w:hAnsi="Times New Roman" w:cs="Times New Roman"/>
          <w:color w:val="000000"/>
          <w:lang w:val="en-GB"/>
        </w:rPr>
        <w:t>32</w:t>
      </w:r>
      <w:r w:rsidRPr="00927814">
        <w:rPr>
          <w:rFonts w:ascii="Times New Roman" w:hAnsi="Times New Roman" w:cs="Times New Roman"/>
          <w:color w:val="000000"/>
          <w:lang w:val="en-GB"/>
        </w:rPr>
        <w:t xml:space="preserve">] </w:t>
      </w:r>
      <w:r w:rsidR="001B68B1" w:rsidRPr="00927814">
        <w:rPr>
          <w:rFonts w:ascii="Times New Roman" w:hAnsi="Times New Roman" w:cs="Times New Roman"/>
          <w:color w:val="000000"/>
          <w:lang w:val="en-GB"/>
        </w:rPr>
        <w:t xml:space="preserve">K. Malfait, C. Waelkens, J. Bouwman, A. De Koter, and L.B.F.M. Waters, </w:t>
      </w:r>
      <w:r w:rsidRPr="00927814">
        <w:rPr>
          <w:rFonts w:ascii="Times New Roman" w:hAnsi="Times New Roman" w:cs="Times New Roman"/>
          <w:color w:val="000000"/>
          <w:lang w:val="en-GB"/>
        </w:rPr>
        <w:t>The ISO spectrum of the young star HD 142527</w:t>
      </w:r>
      <w:r w:rsidR="001B68B1" w:rsidRPr="00927814">
        <w:rPr>
          <w:rFonts w:ascii="Times New Roman" w:hAnsi="Times New Roman" w:cs="Times New Roman"/>
          <w:color w:val="000000"/>
          <w:lang w:val="en-GB"/>
        </w:rPr>
        <w:t>,”</w:t>
      </w:r>
      <w:r w:rsidRPr="00927814">
        <w:rPr>
          <w:rFonts w:ascii="Times New Roman" w:hAnsi="Times New Roman" w:cs="Times New Roman"/>
          <w:color w:val="000000"/>
          <w:lang w:val="en-GB"/>
        </w:rPr>
        <w:t xml:space="preserve"> </w:t>
      </w:r>
      <w:r w:rsidR="001B68B1" w:rsidRPr="00927814">
        <w:rPr>
          <w:rFonts w:ascii="Times New Roman" w:hAnsi="Times New Roman" w:cs="Times New Roman"/>
          <w:i/>
          <w:iCs/>
        </w:rPr>
        <w:t>Astron. Astrophys</w:t>
      </w:r>
      <w:r w:rsidRPr="00927814">
        <w:rPr>
          <w:rFonts w:ascii="Times New Roman" w:hAnsi="Times New Roman" w:cs="Times New Roman"/>
        </w:rPr>
        <w:t>, v</w:t>
      </w:r>
      <w:r w:rsidR="001B68B1" w:rsidRPr="00927814">
        <w:rPr>
          <w:rFonts w:ascii="Times New Roman" w:hAnsi="Times New Roman" w:cs="Times New Roman"/>
        </w:rPr>
        <w:t>ol</w:t>
      </w:r>
      <w:r w:rsidRPr="00927814">
        <w:rPr>
          <w:rFonts w:ascii="Times New Roman" w:hAnsi="Times New Roman" w:cs="Times New Roman"/>
        </w:rPr>
        <w:t>.</w:t>
      </w:r>
      <w:r w:rsidR="001B68B1" w:rsidRPr="00927814">
        <w:rPr>
          <w:rFonts w:ascii="Times New Roman" w:hAnsi="Times New Roman" w:cs="Times New Roman"/>
        </w:rPr>
        <w:t xml:space="preserve"> </w:t>
      </w:r>
      <w:r w:rsidRPr="00927814">
        <w:rPr>
          <w:rFonts w:ascii="Times New Roman" w:hAnsi="Times New Roman" w:cs="Times New Roman"/>
        </w:rPr>
        <w:t>345,</w:t>
      </w:r>
      <w:r w:rsidR="001B68B1" w:rsidRPr="00927814">
        <w:rPr>
          <w:rFonts w:ascii="Times New Roman" w:hAnsi="Times New Roman" w:cs="Times New Roman"/>
        </w:rPr>
        <w:t xml:space="preserve"> no. 1,</w:t>
      </w:r>
      <w:r w:rsidRPr="00927814">
        <w:rPr>
          <w:rFonts w:ascii="Times New Roman" w:hAnsi="Times New Roman" w:cs="Times New Roman"/>
        </w:rPr>
        <w:t xml:space="preserve"> </w:t>
      </w:r>
      <w:r w:rsidR="001B68B1" w:rsidRPr="00927814">
        <w:rPr>
          <w:rFonts w:ascii="Times New Roman" w:hAnsi="Times New Roman" w:cs="Times New Roman"/>
        </w:rPr>
        <w:t>p</w:t>
      </w:r>
      <w:r w:rsidRPr="00927814">
        <w:rPr>
          <w:rFonts w:ascii="Times New Roman" w:hAnsi="Times New Roman" w:cs="Times New Roman"/>
        </w:rPr>
        <w:t>p.181-186</w:t>
      </w:r>
      <w:r w:rsidR="001B68B1" w:rsidRPr="00927814">
        <w:rPr>
          <w:rFonts w:ascii="Times New Roman" w:hAnsi="Times New Roman" w:cs="Times New Roman"/>
        </w:rPr>
        <w:t xml:space="preserve">, </w:t>
      </w:r>
      <w:r w:rsidR="00333A91" w:rsidRPr="00927814">
        <w:rPr>
          <w:rFonts w:ascii="Times New Roman" w:hAnsi="Times New Roman" w:cs="Times New Roman"/>
        </w:rPr>
        <w:t>1999</w:t>
      </w:r>
      <w:r w:rsidR="001B68B1" w:rsidRPr="00927814">
        <w:rPr>
          <w:rFonts w:ascii="Times New Roman" w:hAnsi="Times New Roman" w:cs="Times New Roman"/>
        </w:rPr>
        <w:t>.</w:t>
      </w:r>
    </w:p>
    <w:p w14:paraId="588E11C0" w14:textId="77777777" w:rsidR="001209A2" w:rsidRPr="00927814" w:rsidRDefault="001209A2" w:rsidP="001209A2">
      <w:pPr>
        <w:rPr>
          <w:rFonts w:ascii="Times New Roman" w:hAnsi="Times New Roman" w:cs="Times New Roman"/>
          <w:color w:val="000000"/>
          <w:lang w:val="en-GB"/>
        </w:rPr>
      </w:pPr>
    </w:p>
    <w:p w14:paraId="5D4BCB9D" w14:textId="51E073D7" w:rsidR="001209A2" w:rsidRPr="00927814" w:rsidRDefault="001209A2" w:rsidP="001209A2">
      <w:pPr>
        <w:rPr>
          <w:rFonts w:ascii="Times New Roman" w:hAnsi="Times New Roman" w:cs="Times New Roman"/>
          <w:color w:val="000000"/>
        </w:rPr>
      </w:pPr>
      <w:r w:rsidRPr="00927814">
        <w:rPr>
          <w:rFonts w:ascii="Times New Roman" w:hAnsi="Times New Roman" w:cs="Times New Roman"/>
          <w:color w:val="000000"/>
        </w:rPr>
        <w:t>[</w:t>
      </w:r>
      <w:r w:rsidR="00044FC0" w:rsidRPr="00927814">
        <w:rPr>
          <w:rFonts w:ascii="Times New Roman" w:hAnsi="Times New Roman" w:cs="Times New Roman"/>
          <w:color w:val="000000"/>
        </w:rPr>
        <w:t>33</w:t>
      </w:r>
      <w:r w:rsidRPr="00927814">
        <w:rPr>
          <w:rFonts w:ascii="Times New Roman" w:hAnsi="Times New Roman" w:cs="Times New Roman"/>
          <w:color w:val="000000"/>
        </w:rPr>
        <w:t xml:space="preserve">] H. Matsuo, S. Shi, S. Paine, Q. Yao, and Z. Lin, "Atmospheric Windows from Dome-A Antarctica for High Angular Resolution Terahertz Astronomy," </w:t>
      </w:r>
      <w:r w:rsidRPr="00927814">
        <w:rPr>
          <w:rFonts w:ascii="Times New Roman" w:hAnsi="Times New Roman" w:cs="Times New Roman"/>
          <w:i/>
          <w:iCs/>
          <w:color w:val="000000"/>
        </w:rPr>
        <w:t>Light, Energy and the Environment 2018 (E2, FTS, HISE, SOLAR, SSL)</w:t>
      </w:r>
      <w:r w:rsidR="00333A91" w:rsidRPr="00927814">
        <w:rPr>
          <w:rFonts w:ascii="Times New Roman" w:hAnsi="Times New Roman" w:cs="Times New Roman"/>
          <w:color w:val="000000"/>
        </w:rPr>
        <w:t>,</w:t>
      </w:r>
      <w:r w:rsidRPr="00927814">
        <w:rPr>
          <w:rFonts w:ascii="Times New Roman" w:hAnsi="Times New Roman" w:cs="Times New Roman"/>
          <w:color w:val="000000"/>
        </w:rPr>
        <w:t xml:space="preserve"> </w:t>
      </w:r>
      <w:r w:rsidR="00333A91" w:rsidRPr="00927814">
        <w:rPr>
          <w:rFonts w:ascii="Times New Roman" w:hAnsi="Times New Roman" w:cs="Times New Roman"/>
          <w:color w:val="000000"/>
        </w:rPr>
        <w:t>2018, https://doi.org/10.1364/FTS.2018.FT3B.2.</w:t>
      </w:r>
    </w:p>
    <w:p w14:paraId="72CB2825" w14:textId="77777777" w:rsidR="001209A2" w:rsidRPr="00927814" w:rsidRDefault="001209A2">
      <w:pPr>
        <w:rPr>
          <w:rFonts w:ascii="Times New Roman" w:hAnsi="Times New Roman" w:cs="Times New Roman"/>
          <w:color w:val="000000"/>
        </w:rPr>
      </w:pPr>
    </w:p>
    <w:p w14:paraId="072273D8" w14:textId="223DE8BA" w:rsidR="00DE2D0E" w:rsidRPr="00927814" w:rsidRDefault="00B81C1E">
      <w:pPr>
        <w:rPr>
          <w:rFonts w:ascii="Times New Roman" w:hAnsi="Times New Roman" w:cs="Times New Roman"/>
        </w:rPr>
      </w:pPr>
      <w:r w:rsidRPr="00927814">
        <w:rPr>
          <w:rFonts w:ascii="Times New Roman" w:hAnsi="Times New Roman" w:cs="Times New Roman"/>
          <w:color w:val="000000"/>
        </w:rPr>
        <w:t>[</w:t>
      </w:r>
      <w:r w:rsidR="00044FC0" w:rsidRPr="00927814">
        <w:rPr>
          <w:rFonts w:ascii="Times New Roman" w:hAnsi="Times New Roman" w:cs="Times New Roman"/>
          <w:color w:val="000000"/>
        </w:rPr>
        <w:t>34</w:t>
      </w:r>
      <w:r w:rsidRPr="00927814">
        <w:rPr>
          <w:rFonts w:ascii="Times New Roman" w:hAnsi="Times New Roman" w:cs="Times New Roman"/>
          <w:color w:val="000000"/>
        </w:rPr>
        <w:t xml:space="preserve">] A. Yariv, "Coupled-mode theory for guided-wave optics," </w:t>
      </w:r>
      <w:r w:rsidR="00F6330E" w:rsidRPr="00927814">
        <w:rPr>
          <w:rFonts w:ascii="Times New Roman" w:hAnsi="Times New Roman" w:cs="Times New Roman"/>
          <w:i/>
          <w:iCs/>
        </w:rPr>
        <w:t>IEEE J. Quantum Electron</w:t>
      </w:r>
      <w:r w:rsidRPr="00927814">
        <w:rPr>
          <w:rFonts w:ascii="Times New Roman" w:hAnsi="Times New Roman" w:cs="Times New Roman"/>
          <w:color w:val="000000"/>
        </w:rPr>
        <w:t xml:space="preserve">, vol. 9, no. 9, pp. 919-933, 1973, </w:t>
      </w:r>
      <w:r w:rsidR="00176805" w:rsidRPr="00927814">
        <w:rPr>
          <w:rFonts w:ascii="Times New Roman" w:hAnsi="Times New Roman" w:cs="Times New Roman"/>
          <w:color w:val="000000"/>
        </w:rPr>
        <w:t>https://doi.org/10.1109/JQE.1973.1077767</w:t>
      </w:r>
      <w:r w:rsidR="005A2580" w:rsidRPr="00927814">
        <w:rPr>
          <w:rFonts w:ascii="Times New Roman" w:hAnsi="Times New Roman" w:cs="Times New Roman"/>
          <w:color w:val="000000"/>
        </w:rPr>
        <w:t>.</w:t>
      </w:r>
    </w:p>
    <w:p w14:paraId="4FC2D14D" w14:textId="77777777" w:rsidR="00DE2D0E" w:rsidRPr="00927814" w:rsidRDefault="00DE2D0E">
      <w:pPr>
        <w:rPr>
          <w:rFonts w:ascii="Times New Roman" w:hAnsi="Times New Roman" w:cs="Times New Roman"/>
          <w:color w:val="000000"/>
        </w:rPr>
      </w:pPr>
    </w:p>
    <w:p w14:paraId="5995AC88" w14:textId="6F108F2C" w:rsidR="00F16576" w:rsidRPr="00927814" w:rsidRDefault="00F16576">
      <w:pPr>
        <w:rPr>
          <w:rFonts w:ascii="Times New Roman" w:hAnsi="Times New Roman" w:cs="Times New Roman"/>
          <w:color w:val="000000"/>
        </w:rPr>
      </w:pPr>
      <w:r w:rsidRPr="00927814">
        <w:rPr>
          <w:rFonts w:ascii="Times New Roman" w:hAnsi="Times New Roman" w:cs="Times New Roman"/>
          <w:color w:val="000000"/>
        </w:rPr>
        <w:t>[</w:t>
      </w:r>
      <w:r w:rsidR="00044FC0" w:rsidRPr="00927814">
        <w:rPr>
          <w:rFonts w:ascii="Times New Roman" w:hAnsi="Times New Roman" w:cs="Times New Roman"/>
          <w:color w:val="000000"/>
        </w:rPr>
        <w:t>35</w:t>
      </w:r>
      <w:r w:rsidRPr="00927814">
        <w:rPr>
          <w:rFonts w:ascii="Times New Roman" w:hAnsi="Times New Roman" w:cs="Times New Roman"/>
          <w:color w:val="000000"/>
        </w:rPr>
        <w:t xml:space="preserve">] Y. Busby, M. De Seta, G. Capellini, et al., “Near- and far-infrared absorption and electronic structure of Ge-SiGe multiple quantum wells,” </w:t>
      </w:r>
      <w:r w:rsidRPr="00927814">
        <w:rPr>
          <w:rFonts w:ascii="Times New Roman" w:hAnsi="Times New Roman" w:cs="Times New Roman"/>
          <w:i/>
          <w:iCs/>
          <w:color w:val="000000"/>
        </w:rPr>
        <w:t>Phys. Rev. B</w:t>
      </w:r>
      <w:r w:rsidRPr="00927814">
        <w:rPr>
          <w:rFonts w:ascii="Times New Roman" w:hAnsi="Times New Roman" w:cs="Times New Roman"/>
          <w:color w:val="000000"/>
        </w:rPr>
        <w:t>, vol. 82, no. 20, pp. 205317, 2010, https://doi.org/10.1103/PhysRevB.82.205317.</w:t>
      </w:r>
    </w:p>
    <w:p w14:paraId="1330921C" w14:textId="77777777" w:rsidR="00F16576" w:rsidRPr="00927814" w:rsidRDefault="00F16576">
      <w:pPr>
        <w:rPr>
          <w:rFonts w:ascii="Times New Roman" w:hAnsi="Times New Roman" w:cs="Times New Roman"/>
          <w:color w:val="000000"/>
        </w:rPr>
      </w:pPr>
    </w:p>
    <w:p w14:paraId="14152279" w14:textId="6D9E0ECA" w:rsidR="00035906" w:rsidRPr="00927814" w:rsidRDefault="00B81C1E" w:rsidP="00035906">
      <w:pPr>
        <w:rPr>
          <w:rFonts w:ascii="Times New Roman" w:hAnsi="Times New Roman" w:cs="Times New Roman"/>
        </w:rPr>
      </w:pPr>
      <w:r w:rsidRPr="00927814">
        <w:rPr>
          <w:rFonts w:ascii="Times New Roman" w:hAnsi="Times New Roman" w:cs="Times New Roman"/>
          <w:color w:val="000000"/>
        </w:rPr>
        <w:t>[</w:t>
      </w:r>
      <w:r w:rsidR="00044FC0" w:rsidRPr="00927814">
        <w:rPr>
          <w:rFonts w:ascii="Times New Roman" w:hAnsi="Times New Roman" w:cs="Times New Roman"/>
          <w:color w:val="000000"/>
        </w:rPr>
        <w:t>36</w:t>
      </w:r>
      <w:r w:rsidRPr="00927814">
        <w:rPr>
          <w:rFonts w:ascii="Times New Roman" w:hAnsi="Times New Roman" w:cs="Times New Roman"/>
          <w:color w:val="000000"/>
        </w:rPr>
        <w:t xml:space="preserve">] </w:t>
      </w:r>
      <w:r w:rsidR="00035906" w:rsidRPr="00927814">
        <w:rPr>
          <w:rFonts w:ascii="Times New Roman" w:hAnsi="Times New Roman" w:cs="Times New Roman"/>
          <w:color w:val="000000"/>
        </w:rPr>
        <w:t xml:space="preserve">L. Colace, G. Masini, F. Galluzzi, et al., “Metal–semiconductor–metal near-infrared light detector based on epitaxial Ge/Si,” </w:t>
      </w:r>
      <w:r w:rsidR="00035906" w:rsidRPr="00927814">
        <w:rPr>
          <w:rStyle w:val="Emphasis"/>
          <w:rFonts w:ascii="Times New Roman" w:hAnsi="Times New Roman" w:cs="Times New Roman"/>
        </w:rPr>
        <w:t>Appl. Phys. Lett.,</w:t>
      </w:r>
      <w:r w:rsidR="00035906" w:rsidRPr="00927814">
        <w:rPr>
          <w:rStyle w:val="Emphasis"/>
          <w:rFonts w:ascii="Times New Roman" w:hAnsi="Times New Roman" w:cs="Times New Roman"/>
          <w:i w:val="0"/>
          <w:iCs w:val="0"/>
        </w:rPr>
        <w:t xml:space="preserve"> vol.</w:t>
      </w:r>
      <w:r w:rsidR="00035906" w:rsidRPr="00927814">
        <w:rPr>
          <w:rFonts w:ascii="Times New Roman" w:hAnsi="Times New Roman" w:cs="Times New Roman"/>
        </w:rPr>
        <w:t xml:space="preserve"> 72, no. 24, pp. 3175–3177, 1998, </w:t>
      </w:r>
    </w:p>
    <w:p w14:paraId="7FE45AC6" w14:textId="48FC0054" w:rsidR="00DE2D0E" w:rsidRPr="00927814" w:rsidRDefault="00035906" w:rsidP="00035906">
      <w:pPr>
        <w:rPr>
          <w:rFonts w:ascii="Times New Roman" w:hAnsi="Times New Roman" w:cs="Times New Roman"/>
          <w:color w:val="000000"/>
        </w:rPr>
      </w:pPr>
      <w:r w:rsidRPr="00927814">
        <w:rPr>
          <w:rFonts w:ascii="Times New Roman" w:hAnsi="Times New Roman" w:cs="Times New Roman"/>
        </w:rPr>
        <w:t>https://doi.org/10.1063/1.121584.</w:t>
      </w:r>
    </w:p>
    <w:p w14:paraId="767B5C08" w14:textId="77777777" w:rsidR="00DE2D0E" w:rsidRPr="00927814" w:rsidRDefault="00DE2D0E">
      <w:pPr>
        <w:rPr>
          <w:rFonts w:ascii="Times New Roman" w:hAnsi="Times New Roman" w:cs="Times New Roman"/>
          <w:color w:val="000000"/>
        </w:rPr>
      </w:pPr>
    </w:p>
    <w:p w14:paraId="758693B7" w14:textId="7A4377A9" w:rsidR="00DE2D0E" w:rsidRPr="00927814" w:rsidRDefault="00B81C1E">
      <w:pPr>
        <w:rPr>
          <w:rFonts w:ascii="Times New Roman" w:hAnsi="Times New Roman" w:cs="Times New Roman"/>
        </w:rPr>
      </w:pPr>
      <w:r w:rsidRPr="00927814">
        <w:rPr>
          <w:rFonts w:ascii="Times New Roman" w:hAnsi="Times New Roman" w:cs="Times New Roman"/>
          <w:color w:val="000000"/>
        </w:rPr>
        <w:t>[</w:t>
      </w:r>
      <w:r w:rsidR="00044FC0" w:rsidRPr="00927814">
        <w:rPr>
          <w:rFonts w:ascii="Times New Roman" w:hAnsi="Times New Roman" w:cs="Times New Roman"/>
          <w:color w:val="000000"/>
        </w:rPr>
        <w:t>37</w:t>
      </w:r>
      <w:r w:rsidRPr="00927814">
        <w:rPr>
          <w:rFonts w:ascii="Times New Roman" w:hAnsi="Times New Roman" w:cs="Times New Roman"/>
          <w:color w:val="000000"/>
        </w:rPr>
        <w:t>] M. Zaluzny and C. Nalewajko,</w:t>
      </w:r>
      <w:r w:rsidR="006311E0" w:rsidRPr="00927814">
        <w:rPr>
          <w:rFonts w:ascii="Times New Roman" w:hAnsi="Times New Roman" w:cs="Times New Roman"/>
          <w:color w:val="000000"/>
        </w:rPr>
        <w:t xml:space="preserve"> “Coupling of infrared radiation to intersubband transitions in multiple quantum wells: The effective-medium approach,”</w:t>
      </w:r>
      <w:r w:rsidRPr="00927814">
        <w:rPr>
          <w:rFonts w:ascii="Times New Roman" w:hAnsi="Times New Roman" w:cs="Times New Roman"/>
          <w:color w:val="000000"/>
        </w:rPr>
        <w:t xml:space="preserve"> </w:t>
      </w:r>
      <w:r w:rsidRPr="00927814">
        <w:rPr>
          <w:rFonts w:ascii="Times New Roman" w:hAnsi="Times New Roman" w:cs="Times New Roman"/>
          <w:i/>
          <w:iCs/>
          <w:color w:val="000000"/>
        </w:rPr>
        <w:t>Phys. Rev. B</w:t>
      </w:r>
      <w:r w:rsidR="006311E0" w:rsidRPr="00927814">
        <w:rPr>
          <w:rFonts w:ascii="Times New Roman" w:hAnsi="Times New Roman" w:cs="Times New Roman"/>
          <w:color w:val="000000"/>
        </w:rPr>
        <w:t>, vol.</w:t>
      </w:r>
      <w:r w:rsidRPr="00927814">
        <w:rPr>
          <w:rFonts w:ascii="Times New Roman" w:hAnsi="Times New Roman" w:cs="Times New Roman"/>
          <w:color w:val="000000"/>
        </w:rPr>
        <w:t xml:space="preserve"> 59,</w:t>
      </w:r>
      <w:r w:rsidR="006311E0" w:rsidRPr="00927814">
        <w:rPr>
          <w:rFonts w:ascii="Times New Roman" w:hAnsi="Times New Roman" w:cs="Times New Roman"/>
          <w:color w:val="000000"/>
        </w:rPr>
        <w:t xml:space="preserve"> no. 20,</w:t>
      </w:r>
      <w:r w:rsidRPr="00927814">
        <w:rPr>
          <w:rFonts w:ascii="Times New Roman" w:hAnsi="Times New Roman" w:cs="Times New Roman"/>
          <w:color w:val="000000"/>
        </w:rPr>
        <w:t xml:space="preserve"> 13043</w:t>
      </w:r>
    </w:p>
    <w:p w14:paraId="46DDDA93" w14:textId="3D90DA68" w:rsidR="00DE2D0E" w:rsidRPr="00927814" w:rsidRDefault="006311E0">
      <w:pPr>
        <w:rPr>
          <w:rFonts w:ascii="Times New Roman" w:hAnsi="Times New Roman" w:cs="Times New Roman"/>
          <w:color w:val="000000"/>
        </w:rPr>
      </w:pPr>
      <w:r w:rsidRPr="00927814">
        <w:rPr>
          <w:rFonts w:ascii="Times New Roman" w:hAnsi="Times New Roman" w:cs="Times New Roman"/>
          <w:color w:val="000000"/>
        </w:rPr>
        <w:t xml:space="preserve">-13053, </w:t>
      </w:r>
      <w:r w:rsidR="00B81C1E" w:rsidRPr="00927814">
        <w:rPr>
          <w:rFonts w:ascii="Times New Roman" w:hAnsi="Times New Roman" w:cs="Times New Roman"/>
          <w:color w:val="000000"/>
        </w:rPr>
        <w:t>1999</w:t>
      </w:r>
      <w:r w:rsidRPr="00927814">
        <w:rPr>
          <w:rFonts w:ascii="Times New Roman" w:hAnsi="Times New Roman" w:cs="Times New Roman"/>
          <w:color w:val="000000"/>
        </w:rPr>
        <w:t xml:space="preserve">, </w:t>
      </w:r>
      <w:r w:rsidRPr="00927814">
        <w:rPr>
          <w:rFonts w:ascii="Times New Roman" w:hAnsi="Times New Roman" w:cs="Times New Roman"/>
        </w:rPr>
        <w:t>https://doi.org/</w:t>
      </w:r>
      <w:r w:rsidRPr="00927814">
        <w:rPr>
          <w:rFonts w:ascii="Times New Roman" w:hAnsi="Times New Roman" w:cs="Times New Roman"/>
          <w:color w:val="000000"/>
        </w:rPr>
        <w:t>10.1103/PhysRevB.59.13043</w:t>
      </w:r>
      <w:r w:rsidR="00B81C1E" w:rsidRPr="00927814">
        <w:rPr>
          <w:rFonts w:ascii="Times New Roman" w:hAnsi="Times New Roman" w:cs="Times New Roman"/>
          <w:color w:val="000000"/>
        </w:rPr>
        <w:t>.</w:t>
      </w:r>
    </w:p>
    <w:p w14:paraId="4817266C" w14:textId="77777777" w:rsidR="00DE2D0E" w:rsidRPr="00927814" w:rsidRDefault="00DE2D0E">
      <w:pPr>
        <w:rPr>
          <w:rFonts w:ascii="Times New Roman" w:hAnsi="Times New Roman" w:cs="Times New Roman"/>
          <w:color w:val="000000"/>
        </w:rPr>
      </w:pPr>
    </w:p>
    <w:p w14:paraId="3B29E217" w14:textId="215B2EF3" w:rsidR="00DE2D0E" w:rsidRPr="00927814" w:rsidRDefault="00B81C1E" w:rsidP="000F122A">
      <w:pPr>
        <w:rPr>
          <w:rFonts w:ascii="Times New Roman" w:hAnsi="Times New Roman" w:cs="Times New Roman"/>
        </w:rPr>
      </w:pPr>
      <w:r w:rsidRPr="00927814">
        <w:rPr>
          <w:rFonts w:ascii="Times New Roman" w:hAnsi="Times New Roman" w:cs="Times New Roman"/>
          <w:color w:val="000000"/>
        </w:rPr>
        <w:t>[</w:t>
      </w:r>
      <w:r w:rsidR="00E7198B" w:rsidRPr="00927814">
        <w:rPr>
          <w:rFonts w:ascii="Times New Roman" w:hAnsi="Times New Roman" w:cs="Times New Roman"/>
          <w:color w:val="000000"/>
        </w:rPr>
        <w:t>38</w:t>
      </w:r>
      <w:r w:rsidRPr="00927814">
        <w:rPr>
          <w:rFonts w:ascii="Times New Roman" w:hAnsi="Times New Roman" w:cs="Times New Roman"/>
          <w:color w:val="000000"/>
        </w:rPr>
        <w:t>] J. R. Pierce</w:t>
      </w:r>
      <w:r w:rsidR="000F122A" w:rsidRPr="00927814">
        <w:rPr>
          <w:rFonts w:ascii="Times New Roman" w:hAnsi="Times New Roman" w:cs="Times New Roman"/>
          <w:color w:val="000000"/>
        </w:rPr>
        <w:t>,</w:t>
      </w:r>
      <w:r w:rsidRPr="00927814">
        <w:rPr>
          <w:rFonts w:ascii="Times New Roman" w:hAnsi="Times New Roman" w:cs="Times New Roman"/>
          <w:color w:val="000000"/>
        </w:rPr>
        <w:t xml:space="preserve"> </w:t>
      </w:r>
      <w:r w:rsidR="000F122A" w:rsidRPr="00927814">
        <w:rPr>
          <w:rFonts w:ascii="Times New Roman" w:hAnsi="Times New Roman" w:cs="Times New Roman"/>
          <w:color w:val="000000"/>
        </w:rPr>
        <w:t>“</w:t>
      </w:r>
      <w:r w:rsidRPr="00927814">
        <w:rPr>
          <w:rFonts w:ascii="Times New Roman" w:hAnsi="Times New Roman" w:cs="Times New Roman"/>
          <w:color w:val="000000"/>
        </w:rPr>
        <w:t>Coupling of Modes of Propagation</w:t>
      </w:r>
      <w:r w:rsidR="000F122A" w:rsidRPr="00927814">
        <w:rPr>
          <w:rFonts w:ascii="Times New Roman" w:hAnsi="Times New Roman" w:cs="Times New Roman"/>
          <w:color w:val="000000"/>
        </w:rPr>
        <w:t>,”</w:t>
      </w:r>
      <w:r w:rsidRPr="00927814">
        <w:rPr>
          <w:rFonts w:ascii="Times New Roman" w:hAnsi="Times New Roman" w:cs="Times New Roman"/>
          <w:color w:val="000000"/>
        </w:rPr>
        <w:t xml:space="preserve"> </w:t>
      </w:r>
      <w:r w:rsidRPr="00927814">
        <w:rPr>
          <w:rStyle w:val="Emphasis"/>
          <w:rFonts w:ascii="Times New Roman" w:hAnsi="Times New Roman" w:cs="Times New Roman"/>
          <w:color w:val="000000"/>
        </w:rPr>
        <w:t>J. Appl. Phys.</w:t>
      </w:r>
      <w:r w:rsidR="000F122A" w:rsidRPr="00927814">
        <w:rPr>
          <w:rStyle w:val="Emphasis"/>
          <w:rFonts w:ascii="Times New Roman" w:hAnsi="Times New Roman" w:cs="Times New Roman"/>
          <w:color w:val="000000"/>
        </w:rPr>
        <w:t>,</w:t>
      </w:r>
      <w:r w:rsidR="000F122A" w:rsidRPr="00927814">
        <w:rPr>
          <w:rStyle w:val="Emphasis"/>
          <w:rFonts w:ascii="Times New Roman" w:hAnsi="Times New Roman" w:cs="Times New Roman"/>
          <w:i w:val="0"/>
          <w:iCs w:val="0"/>
          <w:color w:val="000000"/>
        </w:rPr>
        <w:t xml:space="preserve"> vol.</w:t>
      </w:r>
      <w:r w:rsidRPr="00927814">
        <w:rPr>
          <w:rFonts w:ascii="Times New Roman" w:hAnsi="Times New Roman" w:cs="Times New Roman"/>
          <w:color w:val="000000"/>
        </w:rPr>
        <w:t xml:space="preserve"> </w:t>
      </w:r>
      <w:r w:rsidR="000F122A" w:rsidRPr="00927814">
        <w:rPr>
          <w:rFonts w:ascii="Times New Roman" w:hAnsi="Times New Roman" w:cs="Times New Roman"/>
          <w:color w:val="000000"/>
        </w:rPr>
        <w:t>25, no. 2, pp.</w:t>
      </w:r>
      <w:r w:rsidRPr="00927814">
        <w:rPr>
          <w:rFonts w:ascii="Times New Roman" w:hAnsi="Times New Roman" w:cs="Times New Roman"/>
          <w:color w:val="000000"/>
        </w:rPr>
        <w:t xml:space="preserve"> 179–183</w:t>
      </w:r>
      <w:r w:rsidR="000F122A" w:rsidRPr="00927814">
        <w:rPr>
          <w:rFonts w:ascii="Times New Roman" w:hAnsi="Times New Roman" w:cs="Times New Roman"/>
          <w:color w:val="000000"/>
        </w:rPr>
        <w:t>, 1954, https://doi.org/10.1063/1.1721599.</w:t>
      </w:r>
    </w:p>
    <w:p w14:paraId="50D35290" w14:textId="77777777" w:rsidR="00DE2D0E" w:rsidRPr="00927814" w:rsidRDefault="00DE2D0E">
      <w:pPr>
        <w:rPr>
          <w:rFonts w:ascii="Times New Roman" w:hAnsi="Times New Roman" w:cs="Times New Roman"/>
          <w:color w:val="000000"/>
        </w:rPr>
      </w:pPr>
    </w:p>
    <w:p w14:paraId="7904C218" w14:textId="593A2486" w:rsidR="00D32FBC" w:rsidRPr="00927814" w:rsidRDefault="00D32FBC">
      <w:pPr>
        <w:rPr>
          <w:rFonts w:ascii="Times New Roman" w:hAnsi="Times New Roman" w:cs="Times New Roman"/>
          <w:color w:val="000000"/>
        </w:rPr>
      </w:pPr>
      <w:r w:rsidRPr="00927814">
        <w:rPr>
          <w:rFonts w:ascii="Times New Roman" w:hAnsi="Times New Roman" w:cs="Times New Roman"/>
          <w:color w:val="000000"/>
        </w:rPr>
        <w:t>[</w:t>
      </w:r>
      <w:r w:rsidR="00E7198B" w:rsidRPr="00927814">
        <w:rPr>
          <w:rFonts w:ascii="Times New Roman" w:hAnsi="Times New Roman" w:cs="Times New Roman"/>
          <w:color w:val="000000"/>
        </w:rPr>
        <w:t>39</w:t>
      </w:r>
      <w:r w:rsidRPr="00927814">
        <w:rPr>
          <w:rFonts w:ascii="Times New Roman" w:hAnsi="Times New Roman" w:cs="Times New Roman"/>
          <w:color w:val="000000"/>
        </w:rPr>
        <w:t>] S. K. Chun, and K. L. Wang, “Oscillator strength for intersubband transitions in strained n-type Si</w:t>
      </w:r>
      <w:r w:rsidRPr="00927814">
        <w:rPr>
          <w:rFonts w:ascii="Times New Roman" w:hAnsi="Times New Roman" w:cs="Times New Roman"/>
          <w:color w:val="000000"/>
          <w:vertAlign w:val="subscript"/>
        </w:rPr>
        <w:t>x</w:t>
      </w:r>
      <w:r w:rsidRPr="00927814">
        <w:rPr>
          <w:rFonts w:ascii="Times New Roman" w:hAnsi="Times New Roman" w:cs="Times New Roman"/>
          <w:color w:val="000000"/>
        </w:rPr>
        <w:t>Ge</w:t>
      </w:r>
      <w:r w:rsidRPr="00927814">
        <w:rPr>
          <w:rFonts w:ascii="Times New Roman" w:hAnsi="Times New Roman" w:cs="Times New Roman"/>
          <w:color w:val="000000"/>
          <w:vertAlign w:val="subscript"/>
        </w:rPr>
        <w:t>1-x</w:t>
      </w:r>
      <w:r w:rsidRPr="00927814">
        <w:rPr>
          <w:rFonts w:ascii="Times New Roman" w:hAnsi="Times New Roman" w:cs="Times New Roman"/>
          <w:color w:val="000000"/>
        </w:rPr>
        <w:t xml:space="preserve"> quantum wells,”</w:t>
      </w:r>
      <w:r w:rsidR="003A4125" w:rsidRPr="00927814">
        <w:rPr>
          <w:rFonts w:ascii="Times New Roman" w:hAnsi="Times New Roman" w:cs="Times New Roman"/>
          <w:color w:val="000000"/>
        </w:rPr>
        <w:t xml:space="preserve"> </w:t>
      </w:r>
      <w:r w:rsidR="003A4125" w:rsidRPr="00927814">
        <w:rPr>
          <w:rFonts w:ascii="Times New Roman" w:hAnsi="Times New Roman" w:cs="Times New Roman"/>
          <w:i/>
          <w:iCs/>
          <w:color w:val="000000"/>
        </w:rPr>
        <w:t>Phys. Rev. B</w:t>
      </w:r>
      <w:r w:rsidR="000D1772" w:rsidRPr="00927814">
        <w:rPr>
          <w:rFonts w:ascii="Times New Roman" w:hAnsi="Times New Roman" w:cs="Times New Roman"/>
          <w:color w:val="000000"/>
        </w:rPr>
        <w:t>,</w:t>
      </w:r>
      <w:r w:rsidR="003A4125" w:rsidRPr="00927814">
        <w:rPr>
          <w:rFonts w:ascii="Times New Roman" w:hAnsi="Times New Roman" w:cs="Times New Roman"/>
          <w:color w:val="000000"/>
        </w:rPr>
        <w:t xml:space="preserve"> vol. 46, no. 12, pp. 7682-7690, 1992, </w:t>
      </w:r>
      <w:hyperlink r:id="rId30" w:history="1">
        <w:r w:rsidR="003A4125" w:rsidRPr="00927814">
          <w:rPr>
            <w:rStyle w:val="Hyperlink"/>
            <w:rFonts w:ascii="Times New Roman" w:hAnsi="Times New Roman" w:cs="Times New Roman"/>
            <w:color w:val="auto"/>
            <w:u w:val="none"/>
          </w:rPr>
          <w:t>https://doi.org/10.1103/PhysRevB.46.7682</w:t>
        </w:r>
      </w:hyperlink>
      <w:r w:rsidR="003A4125" w:rsidRPr="00927814">
        <w:rPr>
          <w:rFonts w:ascii="Times New Roman" w:hAnsi="Times New Roman" w:cs="Times New Roman"/>
        </w:rPr>
        <w:t>.</w:t>
      </w:r>
    </w:p>
    <w:p w14:paraId="62ACE68D" w14:textId="77777777" w:rsidR="003A4125" w:rsidRPr="00927814" w:rsidRDefault="003A4125">
      <w:pPr>
        <w:rPr>
          <w:rFonts w:ascii="Times New Roman" w:hAnsi="Times New Roman" w:cs="Times New Roman"/>
          <w:color w:val="000000"/>
        </w:rPr>
      </w:pPr>
    </w:p>
    <w:p w14:paraId="2CFE140B" w14:textId="4D46CF8D" w:rsidR="003A4125" w:rsidRPr="00927814" w:rsidRDefault="003A4125">
      <w:pPr>
        <w:rPr>
          <w:rFonts w:ascii="Times New Roman" w:hAnsi="Times New Roman" w:cs="Times New Roman"/>
          <w:color w:val="000000"/>
        </w:rPr>
      </w:pPr>
      <w:r w:rsidRPr="00927814">
        <w:rPr>
          <w:rFonts w:ascii="Times New Roman" w:hAnsi="Times New Roman" w:cs="Times New Roman"/>
          <w:color w:val="000000"/>
        </w:rPr>
        <w:t>[</w:t>
      </w:r>
      <w:r w:rsidR="00E7198B" w:rsidRPr="00927814">
        <w:rPr>
          <w:rFonts w:ascii="Times New Roman" w:hAnsi="Times New Roman" w:cs="Times New Roman"/>
          <w:color w:val="000000"/>
        </w:rPr>
        <w:t>40</w:t>
      </w:r>
      <w:r w:rsidRPr="00927814">
        <w:rPr>
          <w:rFonts w:ascii="Times New Roman" w:hAnsi="Times New Roman" w:cs="Times New Roman"/>
          <w:color w:val="000000"/>
        </w:rPr>
        <w:t>] M. Virgilio, and G. Grosso, “Conduction intersubband transitions at normal incidence in Si</w:t>
      </w:r>
      <w:r w:rsidRPr="00927814">
        <w:rPr>
          <w:rFonts w:ascii="Times New Roman" w:hAnsi="Times New Roman" w:cs="Times New Roman"/>
          <w:color w:val="000000"/>
          <w:vertAlign w:val="subscript"/>
        </w:rPr>
        <w:t>1−x</w:t>
      </w:r>
      <w:r w:rsidRPr="00927814">
        <w:rPr>
          <w:rFonts w:ascii="Times New Roman" w:hAnsi="Times New Roman" w:cs="Times New Roman"/>
          <w:color w:val="000000"/>
        </w:rPr>
        <w:t>Ge</w:t>
      </w:r>
      <w:r w:rsidRPr="00927814">
        <w:rPr>
          <w:rFonts w:ascii="Times New Roman" w:hAnsi="Times New Roman" w:cs="Times New Roman"/>
          <w:color w:val="000000"/>
          <w:vertAlign w:val="subscript"/>
        </w:rPr>
        <w:t>x</w:t>
      </w:r>
      <w:r w:rsidRPr="00927814">
        <w:rPr>
          <w:rFonts w:ascii="Times New Roman" w:hAnsi="Times New Roman" w:cs="Times New Roman"/>
          <w:color w:val="000000"/>
        </w:rPr>
        <w:t xml:space="preserve"> quantum well devices,” </w:t>
      </w:r>
      <w:r w:rsidRPr="00927814">
        <w:rPr>
          <w:rStyle w:val="Emphasis"/>
          <w:rFonts w:ascii="Times New Roman" w:hAnsi="Times New Roman" w:cs="Times New Roman"/>
        </w:rPr>
        <w:t>Nanotechnology</w:t>
      </w:r>
      <w:r w:rsidRPr="00927814">
        <w:rPr>
          <w:rFonts w:ascii="Times New Roman" w:hAnsi="Times New Roman" w:cs="Times New Roman"/>
          <w:color w:val="000000"/>
        </w:rPr>
        <w:t>, vol. 18, no. 7, pp. 075402, 2007, https://doi.org/</w:t>
      </w:r>
      <w:r w:rsidRPr="00927814">
        <w:rPr>
          <w:rFonts w:ascii="Times New Roman" w:hAnsi="Times New Roman" w:cs="Times New Roman"/>
        </w:rPr>
        <w:t>10.1088/0957-4484/18/7/075402</w:t>
      </w:r>
    </w:p>
    <w:p w14:paraId="2AB850C3" w14:textId="77777777" w:rsidR="00D32FBC" w:rsidRPr="00927814" w:rsidRDefault="00D32FBC">
      <w:pPr>
        <w:rPr>
          <w:rFonts w:ascii="Times New Roman" w:hAnsi="Times New Roman" w:cs="Times New Roman"/>
          <w:color w:val="000000"/>
        </w:rPr>
      </w:pPr>
    </w:p>
    <w:p w14:paraId="56133FB8" w14:textId="554ADEA6" w:rsidR="00DE2D0E" w:rsidRPr="00927814" w:rsidRDefault="00B81C1E">
      <w:pPr>
        <w:rPr>
          <w:rFonts w:ascii="Times New Roman" w:hAnsi="Times New Roman" w:cs="Times New Roman"/>
        </w:rPr>
      </w:pPr>
      <w:r w:rsidRPr="00927814">
        <w:rPr>
          <w:rFonts w:ascii="Times New Roman" w:hAnsi="Times New Roman" w:cs="Times New Roman"/>
          <w:color w:val="000000"/>
        </w:rPr>
        <w:t>[</w:t>
      </w:r>
      <w:r w:rsidR="00E7198B" w:rsidRPr="00927814">
        <w:rPr>
          <w:rFonts w:ascii="Times New Roman" w:hAnsi="Times New Roman" w:cs="Times New Roman"/>
          <w:color w:val="000000"/>
        </w:rPr>
        <w:t>41</w:t>
      </w:r>
      <w:r w:rsidRPr="00927814">
        <w:rPr>
          <w:rFonts w:ascii="Times New Roman" w:hAnsi="Times New Roman" w:cs="Times New Roman"/>
          <w:color w:val="000000"/>
        </w:rPr>
        <w:t>] G</w:t>
      </w:r>
      <w:r w:rsidR="00510977" w:rsidRPr="00927814">
        <w:rPr>
          <w:rFonts w:ascii="Times New Roman" w:hAnsi="Times New Roman" w:cs="Times New Roman"/>
          <w:color w:val="000000"/>
        </w:rPr>
        <w:t>.</w:t>
      </w:r>
      <w:r w:rsidRPr="00927814">
        <w:rPr>
          <w:rFonts w:ascii="Times New Roman" w:hAnsi="Times New Roman" w:cs="Times New Roman"/>
          <w:color w:val="000000"/>
        </w:rPr>
        <w:t xml:space="preserve"> Almogy</w:t>
      </w:r>
      <w:r w:rsidR="00D32FBC" w:rsidRPr="00927814">
        <w:rPr>
          <w:rFonts w:ascii="Times New Roman" w:hAnsi="Times New Roman" w:cs="Times New Roman"/>
          <w:color w:val="000000"/>
        </w:rPr>
        <w:t>,</w:t>
      </w:r>
      <w:r w:rsidRPr="00927814">
        <w:rPr>
          <w:rFonts w:ascii="Times New Roman" w:hAnsi="Times New Roman" w:cs="Times New Roman"/>
          <w:color w:val="000000"/>
        </w:rPr>
        <w:t xml:space="preserve"> and A</w:t>
      </w:r>
      <w:r w:rsidR="00510977" w:rsidRPr="00927814">
        <w:rPr>
          <w:rFonts w:ascii="Times New Roman" w:hAnsi="Times New Roman" w:cs="Times New Roman"/>
          <w:color w:val="000000"/>
        </w:rPr>
        <w:t>.</w:t>
      </w:r>
      <w:r w:rsidRPr="00927814">
        <w:rPr>
          <w:rFonts w:ascii="Times New Roman" w:hAnsi="Times New Roman" w:cs="Times New Roman"/>
          <w:color w:val="000000"/>
        </w:rPr>
        <w:t xml:space="preserve"> Yariv, "Second-harmonic generation in absorptive media," </w:t>
      </w:r>
      <w:r w:rsidRPr="00927814">
        <w:rPr>
          <w:rFonts w:ascii="Times New Roman" w:hAnsi="Times New Roman" w:cs="Times New Roman"/>
          <w:i/>
          <w:iCs/>
          <w:color w:val="000000"/>
        </w:rPr>
        <w:t>Opt. Lett.</w:t>
      </w:r>
      <w:r w:rsidR="00510977" w:rsidRPr="00927814">
        <w:rPr>
          <w:rFonts w:ascii="Times New Roman" w:hAnsi="Times New Roman" w:cs="Times New Roman"/>
          <w:color w:val="000000"/>
        </w:rPr>
        <w:t>, vol.</w:t>
      </w:r>
      <w:r w:rsidRPr="00927814">
        <w:rPr>
          <w:rFonts w:ascii="Times New Roman" w:hAnsi="Times New Roman" w:cs="Times New Roman"/>
          <w:color w:val="000000"/>
        </w:rPr>
        <w:t xml:space="preserve"> </w:t>
      </w:r>
      <w:r w:rsidRPr="00927814">
        <w:rPr>
          <w:rFonts w:ascii="Times New Roman" w:hAnsi="Times New Roman" w:cs="Times New Roman"/>
          <w:bCs/>
          <w:color w:val="000000"/>
        </w:rPr>
        <w:t>19</w:t>
      </w:r>
      <w:r w:rsidRPr="00927814">
        <w:rPr>
          <w:rFonts w:ascii="Times New Roman" w:hAnsi="Times New Roman" w:cs="Times New Roman"/>
          <w:color w:val="000000"/>
        </w:rPr>
        <w:t>,</w:t>
      </w:r>
      <w:r w:rsidR="00510977" w:rsidRPr="00927814">
        <w:rPr>
          <w:rFonts w:ascii="Times New Roman" w:hAnsi="Times New Roman" w:cs="Times New Roman"/>
          <w:color w:val="000000"/>
        </w:rPr>
        <w:t xml:space="preserve"> no. 22, pp.</w:t>
      </w:r>
      <w:r w:rsidRPr="00927814">
        <w:rPr>
          <w:rFonts w:ascii="Times New Roman" w:hAnsi="Times New Roman" w:cs="Times New Roman"/>
          <w:color w:val="000000"/>
        </w:rPr>
        <w:t xml:space="preserve"> 1828-1830</w:t>
      </w:r>
      <w:r w:rsidR="00510977" w:rsidRPr="00927814">
        <w:rPr>
          <w:rFonts w:ascii="Times New Roman" w:hAnsi="Times New Roman" w:cs="Times New Roman"/>
          <w:color w:val="000000"/>
        </w:rPr>
        <w:t xml:space="preserve">, </w:t>
      </w:r>
      <w:r w:rsidRPr="00927814">
        <w:rPr>
          <w:rFonts w:ascii="Times New Roman" w:hAnsi="Times New Roman" w:cs="Times New Roman"/>
          <w:color w:val="000000"/>
        </w:rPr>
        <w:t>1994</w:t>
      </w:r>
      <w:r w:rsidR="00510977" w:rsidRPr="00927814">
        <w:rPr>
          <w:rFonts w:ascii="Times New Roman" w:hAnsi="Times New Roman" w:cs="Times New Roman"/>
          <w:color w:val="000000"/>
        </w:rPr>
        <w:t xml:space="preserve">, </w:t>
      </w:r>
      <w:r w:rsidR="00B8466C" w:rsidRPr="00927814">
        <w:rPr>
          <w:rFonts w:ascii="Times New Roman" w:hAnsi="Times New Roman" w:cs="Times New Roman"/>
          <w:color w:val="000000"/>
        </w:rPr>
        <w:t>https://doi.org/10.1364/OL.19.001828</w:t>
      </w:r>
      <w:r w:rsidRPr="00927814">
        <w:rPr>
          <w:rFonts w:ascii="Times New Roman" w:hAnsi="Times New Roman" w:cs="Times New Roman"/>
          <w:color w:val="000000"/>
        </w:rPr>
        <w:t>.</w:t>
      </w:r>
    </w:p>
    <w:p w14:paraId="71AC70D7" w14:textId="77777777" w:rsidR="00DE2D0E" w:rsidRPr="00927814" w:rsidRDefault="00DE2D0E">
      <w:pPr>
        <w:rPr>
          <w:rFonts w:ascii="Times New Roman" w:hAnsi="Times New Roman" w:cs="Times New Roman"/>
          <w:color w:val="000000"/>
        </w:rPr>
      </w:pPr>
    </w:p>
    <w:p w14:paraId="6BCFD890" w14:textId="38A2BE7C" w:rsidR="00E7198B" w:rsidRPr="00927814" w:rsidRDefault="00E7198B">
      <w:pPr>
        <w:rPr>
          <w:rFonts w:ascii="Times New Roman" w:hAnsi="Times New Roman" w:cs="Times New Roman"/>
        </w:rPr>
      </w:pPr>
      <w:r w:rsidRPr="00927814">
        <w:rPr>
          <w:rFonts w:ascii="Times New Roman" w:hAnsi="Times New Roman" w:cs="Times New Roman"/>
          <w:color w:val="000000"/>
        </w:rPr>
        <w:lastRenderedPageBreak/>
        <w:t xml:space="preserve">[42] </w:t>
      </w:r>
      <w:r w:rsidRPr="00927814">
        <w:rPr>
          <w:rFonts w:ascii="Times New Roman" w:hAnsi="Times New Roman" w:cs="Times New Roman"/>
        </w:rPr>
        <w:t xml:space="preserve">D. K. Schroder, R. N. Thomas, and J. C. Swartz, "Free Carrier Absorption in Silicon," </w:t>
      </w:r>
      <w:r w:rsidRPr="00927814">
        <w:rPr>
          <w:rStyle w:val="Emphasis"/>
          <w:rFonts w:ascii="Times New Roman" w:hAnsi="Times New Roman" w:cs="Times New Roman"/>
        </w:rPr>
        <w:t>IEEE Journal of Solid-State Circuits</w:t>
      </w:r>
      <w:r w:rsidRPr="00927814">
        <w:rPr>
          <w:rFonts w:ascii="Times New Roman" w:hAnsi="Times New Roman" w:cs="Times New Roman"/>
        </w:rPr>
        <w:t xml:space="preserve">, vol. 13, no. 1, pp. 180-187, 1978, </w:t>
      </w:r>
      <w:r w:rsidRPr="00927814">
        <w:rPr>
          <w:rFonts w:ascii="Times New Roman" w:hAnsi="Times New Roman" w:cs="Times New Roman"/>
          <w:color w:val="000000"/>
        </w:rPr>
        <w:t>https://doi.org/</w:t>
      </w:r>
      <w:r w:rsidRPr="00927814">
        <w:rPr>
          <w:rFonts w:ascii="Times New Roman" w:hAnsi="Times New Roman" w:cs="Times New Roman"/>
        </w:rPr>
        <w:t>10.1109/JSSC.1978.1051012.</w:t>
      </w:r>
    </w:p>
    <w:p w14:paraId="58E97A5B" w14:textId="77777777" w:rsidR="00E7198B" w:rsidRPr="00927814" w:rsidRDefault="00E7198B">
      <w:pPr>
        <w:rPr>
          <w:rFonts w:ascii="Times New Roman" w:hAnsi="Times New Roman" w:cs="Times New Roman"/>
          <w:color w:val="000000"/>
        </w:rPr>
      </w:pPr>
    </w:p>
    <w:p w14:paraId="7F71CFCD" w14:textId="538C2A17" w:rsidR="00DE2D0E" w:rsidRPr="00927814" w:rsidRDefault="00B81C1E">
      <w:pPr>
        <w:rPr>
          <w:rFonts w:ascii="Times New Roman" w:hAnsi="Times New Roman" w:cs="Times New Roman"/>
        </w:rPr>
      </w:pPr>
      <w:r w:rsidRPr="00927814">
        <w:rPr>
          <w:rFonts w:ascii="Times New Roman" w:hAnsi="Times New Roman" w:cs="Times New Roman"/>
          <w:color w:val="000000"/>
        </w:rPr>
        <w:t>[</w:t>
      </w:r>
      <w:r w:rsidR="00E7198B" w:rsidRPr="00927814">
        <w:rPr>
          <w:rFonts w:ascii="Times New Roman" w:hAnsi="Times New Roman" w:cs="Times New Roman"/>
          <w:color w:val="000000"/>
        </w:rPr>
        <w:t>43</w:t>
      </w:r>
      <w:r w:rsidRPr="00927814">
        <w:rPr>
          <w:rFonts w:ascii="Times New Roman" w:hAnsi="Times New Roman" w:cs="Times New Roman"/>
          <w:color w:val="000000"/>
        </w:rPr>
        <w:t xml:space="preserve">] E. </w:t>
      </w:r>
      <w:r w:rsidRPr="00927814">
        <w:rPr>
          <w:rFonts w:ascii="Times New Roman" w:hAnsi="Times New Roman" w:cs="Times New Roman"/>
        </w:rPr>
        <w:t>Talamas Simola</w:t>
      </w:r>
      <w:r w:rsidR="0037382F" w:rsidRPr="00927814">
        <w:rPr>
          <w:rFonts w:ascii="Times New Roman" w:hAnsi="Times New Roman" w:cs="Times New Roman"/>
        </w:rPr>
        <w:t>, Michele Montanari, Cedric Corley-Wiciak,</w:t>
      </w:r>
      <w:r w:rsidRPr="00927814">
        <w:rPr>
          <w:rFonts w:ascii="Times New Roman" w:hAnsi="Times New Roman" w:cs="Times New Roman"/>
        </w:rPr>
        <w:t xml:space="preserve"> et al</w:t>
      </w:r>
      <w:r w:rsidR="008A6499" w:rsidRPr="00927814">
        <w:rPr>
          <w:rFonts w:ascii="Times New Roman" w:hAnsi="Times New Roman" w:cs="Times New Roman"/>
        </w:rPr>
        <w:t>.</w:t>
      </w:r>
      <w:r w:rsidRPr="00927814">
        <w:rPr>
          <w:rFonts w:ascii="Times New Roman" w:hAnsi="Times New Roman" w:cs="Times New Roman"/>
        </w:rPr>
        <w:t xml:space="preserve">, </w:t>
      </w:r>
      <w:r w:rsidR="0037382F" w:rsidRPr="00927814">
        <w:rPr>
          <w:rFonts w:ascii="Times New Roman" w:hAnsi="Times New Roman" w:cs="Times New Roman"/>
        </w:rPr>
        <w:t>“</w:t>
      </w:r>
      <w:r w:rsidRPr="00927814">
        <w:rPr>
          <w:rFonts w:ascii="Times New Roman" w:hAnsi="Times New Roman" w:cs="Times New Roman"/>
        </w:rPr>
        <w:t xml:space="preserve">Subnanometer Control of the Heteroepitaxial Growth of Multimicrometer-Thick </w:t>
      </w:r>
      <w:bookmarkStart w:id="10" w:name="MJXc-Node-3"/>
      <w:bookmarkStart w:id="11" w:name="MJXc-Node-2"/>
      <w:bookmarkStart w:id="12" w:name="MJXc-Node-1"/>
      <w:bookmarkStart w:id="13" w:name="MathJax-Element-1-Frame"/>
      <w:bookmarkEnd w:id="10"/>
      <w:bookmarkEnd w:id="11"/>
      <w:bookmarkEnd w:id="12"/>
      <w:bookmarkEnd w:id="13"/>
      <w:r w:rsidRPr="00927814">
        <w:rPr>
          <w:rFonts w:ascii="Times New Roman" w:hAnsi="Times New Roman" w:cs="Times New Roman"/>
        </w:rPr>
        <w:t>Ge/</w:t>
      </w:r>
      <w:bookmarkStart w:id="14" w:name="MJXc-Node-6"/>
      <w:bookmarkStart w:id="15" w:name="MJXc-Node-5"/>
      <w:bookmarkStart w:id="16" w:name="MJXc-Node-4"/>
      <w:bookmarkStart w:id="17" w:name="MathJax-Element-2-Frame"/>
      <w:bookmarkEnd w:id="14"/>
      <w:bookmarkEnd w:id="15"/>
      <w:bookmarkEnd w:id="16"/>
      <w:bookmarkEnd w:id="17"/>
      <w:r w:rsidRPr="00927814">
        <w:rPr>
          <w:rFonts w:ascii="Times New Roman" w:hAnsi="Times New Roman" w:cs="Times New Roman"/>
        </w:rPr>
        <w:t>Si-</w:t>
      </w:r>
      <w:bookmarkStart w:id="18" w:name="MJXc-Node-9"/>
      <w:bookmarkStart w:id="19" w:name="MJXc-Node-8"/>
      <w:bookmarkStart w:id="20" w:name="MJXc-Node-7"/>
      <w:bookmarkStart w:id="21" w:name="MathJax-Element-3-Frame"/>
      <w:bookmarkEnd w:id="18"/>
      <w:bookmarkEnd w:id="19"/>
      <w:bookmarkEnd w:id="20"/>
      <w:bookmarkEnd w:id="21"/>
      <w:r w:rsidRPr="00927814">
        <w:rPr>
          <w:rFonts w:ascii="Times New Roman" w:hAnsi="Times New Roman" w:cs="Times New Roman"/>
        </w:rPr>
        <w:t>Ge Quantum Cascade Structures,</w:t>
      </w:r>
      <w:r w:rsidR="0037382F" w:rsidRPr="00927814">
        <w:rPr>
          <w:rFonts w:ascii="Times New Roman" w:hAnsi="Times New Roman" w:cs="Times New Roman"/>
        </w:rPr>
        <w:t>”</w:t>
      </w:r>
      <w:r w:rsidRPr="00927814">
        <w:rPr>
          <w:rFonts w:ascii="Times New Roman" w:hAnsi="Times New Roman" w:cs="Times New Roman"/>
        </w:rPr>
        <w:t xml:space="preserve"> </w:t>
      </w:r>
      <w:r w:rsidRPr="00927814">
        <w:rPr>
          <w:rFonts w:ascii="Times New Roman" w:hAnsi="Times New Roman" w:cs="Times New Roman"/>
          <w:i/>
          <w:iCs/>
        </w:rPr>
        <w:t xml:space="preserve">Phys. Rev. </w:t>
      </w:r>
      <w:r w:rsidR="0037382F" w:rsidRPr="00927814">
        <w:rPr>
          <w:rFonts w:ascii="Times New Roman" w:hAnsi="Times New Roman" w:cs="Times New Roman"/>
          <w:i/>
          <w:iCs/>
        </w:rPr>
        <w:t>Appl.,</w:t>
      </w:r>
      <w:r w:rsidR="0037382F" w:rsidRPr="00927814">
        <w:rPr>
          <w:rFonts w:ascii="Times New Roman" w:hAnsi="Times New Roman" w:cs="Times New Roman"/>
        </w:rPr>
        <w:t xml:space="preserve"> vol.</w:t>
      </w:r>
      <w:r w:rsidRPr="00927814">
        <w:rPr>
          <w:rFonts w:ascii="Times New Roman" w:hAnsi="Times New Roman" w:cs="Times New Roman"/>
        </w:rPr>
        <w:t xml:space="preserve"> 19,</w:t>
      </w:r>
      <w:r w:rsidR="0037382F" w:rsidRPr="00927814">
        <w:rPr>
          <w:rFonts w:ascii="Times New Roman" w:hAnsi="Times New Roman" w:cs="Times New Roman"/>
        </w:rPr>
        <w:t xml:space="preserve"> no. 1, pp.</w:t>
      </w:r>
      <w:r w:rsidRPr="00927814">
        <w:rPr>
          <w:rFonts w:ascii="Times New Roman" w:hAnsi="Times New Roman" w:cs="Times New Roman"/>
        </w:rPr>
        <w:t xml:space="preserve"> 014011</w:t>
      </w:r>
      <w:r w:rsidR="0037382F" w:rsidRPr="00927814">
        <w:rPr>
          <w:rFonts w:ascii="Times New Roman" w:hAnsi="Times New Roman" w:cs="Times New Roman"/>
        </w:rPr>
        <w:t xml:space="preserve">, </w:t>
      </w:r>
      <w:r w:rsidRPr="00927814">
        <w:rPr>
          <w:rFonts w:ascii="Times New Roman" w:hAnsi="Times New Roman" w:cs="Times New Roman"/>
        </w:rPr>
        <w:t>2023</w:t>
      </w:r>
      <w:r w:rsidR="007600E4" w:rsidRPr="00927814">
        <w:rPr>
          <w:rFonts w:ascii="Times New Roman" w:hAnsi="Times New Roman" w:cs="Times New Roman"/>
        </w:rPr>
        <w:t xml:space="preserve">, </w:t>
      </w:r>
      <w:r w:rsidR="0037382F" w:rsidRPr="00927814">
        <w:rPr>
          <w:rFonts w:ascii="Times New Roman" w:hAnsi="Times New Roman" w:cs="Times New Roman"/>
          <w:color w:val="000000"/>
        </w:rPr>
        <w:t>https://doi.org/</w:t>
      </w:r>
      <w:r w:rsidR="0037382F" w:rsidRPr="00927814">
        <w:rPr>
          <w:rFonts w:ascii="Times New Roman" w:hAnsi="Times New Roman" w:cs="Times New Roman"/>
        </w:rPr>
        <w:t>10.1103/PhysRevApplied.19.014011</w:t>
      </w:r>
      <w:r w:rsidRPr="00927814">
        <w:rPr>
          <w:rFonts w:ascii="Times New Roman" w:hAnsi="Times New Roman" w:cs="Times New Roman"/>
        </w:rPr>
        <w:t>.</w:t>
      </w:r>
    </w:p>
    <w:p w14:paraId="4C3DFAA9" w14:textId="77777777" w:rsidR="00DE2D0E" w:rsidRPr="00927814" w:rsidRDefault="00DE2D0E">
      <w:pPr>
        <w:rPr>
          <w:rFonts w:ascii="Times New Roman" w:hAnsi="Times New Roman" w:cs="Times New Roman"/>
          <w:color w:val="000000"/>
        </w:rPr>
      </w:pPr>
    </w:p>
    <w:p w14:paraId="00C603BC" w14:textId="160F5C8F" w:rsidR="00DE2D0E" w:rsidRPr="00927814" w:rsidRDefault="00B81C1E" w:rsidP="00AE3606">
      <w:pPr>
        <w:rPr>
          <w:rFonts w:ascii="Times New Roman" w:hAnsi="Times New Roman" w:cs="Times New Roman"/>
        </w:rPr>
      </w:pPr>
      <w:r w:rsidRPr="00927814">
        <w:rPr>
          <w:rFonts w:ascii="Times New Roman" w:hAnsi="Times New Roman" w:cs="Times New Roman"/>
        </w:rPr>
        <w:t>[</w:t>
      </w:r>
      <w:r w:rsidR="00E7198B" w:rsidRPr="00927814">
        <w:rPr>
          <w:rFonts w:ascii="Times New Roman" w:hAnsi="Times New Roman" w:cs="Times New Roman"/>
        </w:rPr>
        <w:t>44]</w:t>
      </w:r>
      <w:r w:rsidRPr="00927814">
        <w:rPr>
          <w:rFonts w:ascii="Times New Roman" w:hAnsi="Times New Roman" w:cs="Times New Roman"/>
        </w:rPr>
        <w:t xml:space="preserve"> </w:t>
      </w:r>
      <w:r w:rsidR="00AE3606" w:rsidRPr="00927814">
        <w:rPr>
          <w:rFonts w:ascii="Times New Roman" w:hAnsi="Times New Roman" w:cs="Times New Roman"/>
        </w:rPr>
        <w:t xml:space="preserve">E. Paysen, G. Capellini, E. Talamas Simola, et al., </w:t>
      </w:r>
      <w:r w:rsidR="00CE5626" w:rsidRPr="00927814">
        <w:rPr>
          <w:rFonts w:ascii="Times New Roman" w:hAnsi="Times New Roman" w:cs="Times New Roman"/>
        </w:rPr>
        <w:t>“</w:t>
      </w:r>
      <w:r w:rsidR="00AE3606" w:rsidRPr="00927814">
        <w:rPr>
          <w:rFonts w:ascii="Times New Roman" w:hAnsi="Times New Roman" w:cs="Times New Roman"/>
        </w:rPr>
        <w:t>Three-dimensional reconstruction of interface roughness and alloy disorder in Ge/GeSi asymmetric coupled quantum wells using electron tomography,</w:t>
      </w:r>
      <w:r w:rsidR="00CE5626" w:rsidRPr="00927814">
        <w:rPr>
          <w:rFonts w:ascii="Times New Roman" w:hAnsi="Times New Roman" w:cs="Times New Roman"/>
        </w:rPr>
        <w:t>” in preparation</w:t>
      </w:r>
      <w:r w:rsidR="00AE3606" w:rsidRPr="00927814">
        <w:rPr>
          <w:rFonts w:ascii="Times New Roman" w:hAnsi="Times New Roman" w:cs="Times New Roman"/>
        </w:rPr>
        <w:t>.</w:t>
      </w:r>
    </w:p>
    <w:p w14:paraId="4789EAB6" w14:textId="77777777" w:rsidR="00DE2D0E" w:rsidRPr="00927814" w:rsidRDefault="00DE2D0E">
      <w:pPr>
        <w:rPr>
          <w:rFonts w:ascii="Times New Roman" w:hAnsi="Times New Roman" w:cs="Times New Roman"/>
          <w:color w:val="000000"/>
        </w:rPr>
      </w:pPr>
    </w:p>
    <w:p w14:paraId="4F300473" w14:textId="6E96F5CF" w:rsidR="00A3025A" w:rsidRPr="00927814" w:rsidRDefault="00A3025A">
      <w:pPr>
        <w:rPr>
          <w:rFonts w:ascii="Times New Roman" w:hAnsi="Times New Roman" w:cs="Times New Roman"/>
          <w:color w:val="000000"/>
        </w:rPr>
      </w:pPr>
      <w:r w:rsidRPr="00927814">
        <w:rPr>
          <w:rFonts w:ascii="Times New Roman" w:hAnsi="Times New Roman" w:cs="Times New Roman"/>
          <w:color w:val="000000"/>
        </w:rPr>
        <w:t>[</w:t>
      </w:r>
      <w:r w:rsidR="00E7198B" w:rsidRPr="00927814">
        <w:rPr>
          <w:rFonts w:ascii="Times New Roman" w:hAnsi="Times New Roman" w:cs="Times New Roman"/>
          <w:color w:val="000000"/>
        </w:rPr>
        <w:t>45</w:t>
      </w:r>
      <w:r w:rsidRPr="00927814">
        <w:rPr>
          <w:rFonts w:ascii="Times New Roman" w:hAnsi="Times New Roman" w:cs="Times New Roman"/>
          <w:color w:val="000000"/>
        </w:rPr>
        <w:t xml:space="preserve">] F. Stern, and W. E. Howard, “Properties of Semiconductor Surface Inversion Layers in the Electric Quantum Limit,” </w:t>
      </w:r>
      <w:r w:rsidRPr="00927814">
        <w:rPr>
          <w:rFonts w:ascii="Times New Roman" w:hAnsi="Times New Roman" w:cs="Times New Roman"/>
          <w:i/>
          <w:iCs/>
          <w:color w:val="000000"/>
        </w:rPr>
        <w:t>Phys. Rev.</w:t>
      </w:r>
      <w:r w:rsidRPr="00927814">
        <w:rPr>
          <w:rFonts w:ascii="Times New Roman" w:hAnsi="Times New Roman" w:cs="Times New Roman"/>
          <w:color w:val="000000"/>
        </w:rPr>
        <w:t>, vol. 163, no. 3, pp. 816-835, 1967, https://doi.org/10.1103/PhysRev.163.816</w:t>
      </w:r>
    </w:p>
    <w:p w14:paraId="061C97FE" w14:textId="77777777" w:rsidR="00A3025A" w:rsidRPr="00927814" w:rsidRDefault="00A3025A">
      <w:pPr>
        <w:rPr>
          <w:rFonts w:ascii="Times New Roman" w:hAnsi="Times New Roman" w:cs="Times New Roman"/>
          <w:color w:val="000000"/>
        </w:rPr>
      </w:pPr>
    </w:p>
    <w:p w14:paraId="10FE106D" w14:textId="72E45E0C" w:rsidR="00DE2D0E" w:rsidRPr="00927814" w:rsidRDefault="00B81C1E">
      <w:pPr>
        <w:rPr>
          <w:rFonts w:ascii="Times New Roman" w:hAnsi="Times New Roman" w:cs="Times New Roman"/>
        </w:rPr>
      </w:pPr>
      <w:r w:rsidRPr="00927814">
        <w:rPr>
          <w:rFonts w:ascii="Times New Roman" w:hAnsi="Times New Roman" w:cs="Times New Roman"/>
          <w:color w:val="000000"/>
        </w:rPr>
        <w:t>[</w:t>
      </w:r>
      <w:r w:rsidR="00E7198B" w:rsidRPr="00927814">
        <w:rPr>
          <w:rFonts w:ascii="Times New Roman" w:hAnsi="Times New Roman" w:cs="Times New Roman"/>
          <w:color w:val="000000"/>
        </w:rPr>
        <w:t>46</w:t>
      </w:r>
      <w:r w:rsidRPr="00927814">
        <w:rPr>
          <w:rFonts w:ascii="Times New Roman" w:hAnsi="Times New Roman" w:cs="Times New Roman"/>
          <w:color w:val="000000"/>
        </w:rPr>
        <w:t xml:space="preserve">] Shashank Gupta, Donguk Nam, Jelena Vuckovic, and Krishna Saraswat, </w:t>
      </w:r>
      <w:r w:rsidR="0037382F" w:rsidRPr="00927814">
        <w:rPr>
          <w:rFonts w:ascii="Times New Roman" w:hAnsi="Times New Roman" w:cs="Times New Roman"/>
          <w:color w:val="000000"/>
        </w:rPr>
        <w:t>“</w:t>
      </w:r>
      <w:r w:rsidRPr="00927814">
        <w:rPr>
          <w:rFonts w:ascii="Times New Roman" w:hAnsi="Times New Roman" w:cs="Times New Roman"/>
          <w:color w:val="000000"/>
        </w:rPr>
        <w:t>Room temperature lasing unraveled by a strong resonance between gain and parasitic absorption in uniaxially strained germanium</w:t>
      </w:r>
      <w:r w:rsidR="0037382F" w:rsidRPr="00927814">
        <w:rPr>
          <w:rFonts w:ascii="Times New Roman" w:hAnsi="Times New Roman" w:cs="Times New Roman"/>
          <w:color w:val="000000"/>
        </w:rPr>
        <w:t>,”</w:t>
      </w:r>
      <w:r w:rsidRPr="00927814">
        <w:rPr>
          <w:rFonts w:ascii="Times New Roman" w:hAnsi="Times New Roman" w:cs="Times New Roman"/>
          <w:color w:val="000000"/>
        </w:rPr>
        <w:t xml:space="preserve"> </w:t>
      </w:r>
      <w:r w:rsidRPr="00927814">
        <w:rPr>
          <w:rFonts w:ascii="Times New Roman" w:hAnsi="Times New Roman" w:cs="Times New Roman"/>
          <w:i/>
          <w:iCs/>
          <w:color w:val="000000"/>
        </w:rPr>
        <w:t>Phys. Rev. B</w:t>
      </w:r>
      <w:r w:rsidR="0037382F" w:rsidRPr="00927814">
        <w:rPr>
          <w:rFonts w:ascii="Times New Roman" w:hAnsi="Times New Roman" w:cs="Times New Roman"/>
          <w:color w:val="000000"/>
        </w:rPr>
        <w:t>,</w:t>
      </w:r>
      <w:r w:rsidRPr="00927814">
        <w:rPr>
          <w:rFonts w:ascii="Times New Roman" w:hAnsi="Times New Roman" w:cs="Times New Roman"/>
          <w:color w:val="000000"/>
        </w:rPr>
        <w:t xml:space="preserve"> </w:t>
      </w:r>
      <w:r w:rsidR="0037382F" w:rsidRPr="00927814">
        <w:rPr>
          <w:rFonts w:ascii="Times New Roman" w:hAnsi="Times New Roman" w:cs="Times New Roman"/>
          <w:color w:val="000000"/>
        </w:rPr>
        <w:t xml:space="preserve">vol. </w:t>
      </w:r>
      <w:r w:rsidRPr="00927814">
        <w:rPr>
          <w:rFonts w:ascii="Times New Roman" w:hAnsi="Times New Roman" w:cs="Times New Roman"/>
          <w:color w:val="000000"/>
        </w:rPr>
        <w:t>97</w:t>
      </w:r>
      <w:r w:rsidR="0037382F" w:rsidRPr="00927814">
        <w:rPr>
          <w:rFonts w:ascii="Times New Roman" w:hAnsi="Times New Roman" w:cs="Times New Roman"/>
          <w:color w:val="000000"/>
        </w:rPr>
        <w:t>, no. 15, pp.</w:t>
      </w:r>
      <w:r w:rsidRPr="00927814">
        <w:rPr>
          <w:rFonts w:ascii="Times New Roman" w:hAnsi="Times New Roman" w:cs="Times New Roman"/>
          <w:color w:val="000000"/>
        </w:rPr>
        <w:t xml:space="preserve"> 155127, 2018</w:t>
      </w:r>
      <w:r w:rsidR="0037382F" w:rsidRPr="00927814">
        <w:rPr>
          <w:rFonts w:ascii="Times New Roman" w:hAnsi="Times New Roman" w:cs="Times New Roman"/>
          <w:color w:val="000000"/>
        </w:rPr>
        <w:t xml:space="preserve">, </w:t>
      </w:r>
      <w:r w:rsidR="00BC3E52" w:rsidRPr="00927814">
        <w:rPr>
          <w:rFonts w:ascii="Times New Roman" w:hAnsi="Times New Roman" w:cs="Times New Roman"/>
          <w:color w:val="000000"/>
        </w:rPr>
        <w:t>h</w:t>
      </w:r>
      <w:r w:rsidR="0037382F" w:rsidRPr="00927814">
        <w:rPr>
          <w:rFonts w:ascii="Times New Roman" w:hAnsi="Times New Roman" w:cs="Times New Roman"/>
          <w:color w:val="000000"/>
        </w:rPr>
        <w:t>ttps://doi.org/10.1103/PhysRevB.97.155127</w:t>
      </w:r>
      <w:r w:rsidR="005A2580" w:rsidRPr="00927814">
        <w:rPr>
          <w:rFonts w:ascii="Times New Roman" w:hAnsi="Times New Roman" w:cs="Times New Roman"/>
          <w:color w:val="000000"/>
        </w:rPr>
        <w:t>.</w:t>
      </w:r>
    </w:p>
    <w:p w14:paraId="12EE4736" w14:textId="77777777" w:rsidR="00DE2D0E" w:rsidRPr="00927814" w:rsidRDefault="00DE2D0E">
      <w:pPr>
        <w:rPr>
          <w:rFonts w:ascii="Times New Roman" w:hAnsi="Times New Roman" w:cs="Times New Roman"/>
          <w:color w:val="000000"/>
        </w:rPr>
      </w:pPr>
    </w:p>
    <w:p w14:paraId="563500BE" w14:textId="345E77F6" w:rsidR="001B6D12" w:rsidRPr="00927814" w:rsidRDefault="001B6D12">
      <w:pPr>
        <w:rPr>
          <w:rFonts w:ascii="Times New Roman" w:hAnsi="Times New Roman" w:cs="Times New Roman"/>
          <w:highlight w:val="yellow"/>
        </w:rPr>
      </w:pPr>
      <w:r w:rsidRPr="00927814">
        <w:rPr>
          <w:rFonts w:ascii="Times New Roman" w:hAnsi="Times New Roman" w:cs="Times New Roman"/>
        </w:rPr>
        <w:t>[</w:t>
      </w:r>
      <w:r w:rsidR="00E7198B" w:rsidRPr="00927814">
        <w:rPr>
          <w:rFonts w:ascii="Times New Roman" w:hAnsi="Times New Roman" w:cs="Times New Roman"/>
        </w:rPr>
        <w:t>47</w:t>
      </w:r>
      <w:r w:rsidRPr="00927814">
        <w:rPr>
          <w:rFonts w:ascii="Times New Roman" w:hAnsi="Times New Roman" w:cs="Times New Roman"/>
        </w:rPr>
        <w:t>]</w:t>
      </w:r>
      <w:r w:rsidR="0041661D" w:rsidRPr="00927814">
        <w:rPr>
          <w:rFonts w:ascii="Times New Roman" w:hAnsi="Times New Roman" w:cs="Times New Roman"/>
        </w:rPr>
        <w:t xml:space="preserve"> I. Vurgaftman, J. R. Meyer, and L. R. Ram-Mohan, "Optimized second-harmonic generation in asymmetric double quantum wells," </w:t>
      </w:r>
      <w:r w:rsidR="0041661D" w:rsidRPr="00927814">
        <w:rPr>
          <w:rStyle w:val="Emphasis"/>
          <w:rFonts w:ascii="Times New Roman" w:hAnsi="Times New Roman" w:cs="Times New Roman"/>
        </w:rPr>
        <w:t>IEEE Journal of Quantum Electronics</w:t>
      </w:r>
      <w:r w:rsidR="0041661D" w:rsidRPr="00927814">
        <w:rPr>
          <w:rFonts w:ascii="Times New Roman" w:hAnsi="Times New Roman" w:cs="Times New Roman"/>
        </w:rPr>
        <w:t xml:space="preserve">, vol. 32, no. 8, pp. 1334-1346, 1996, </w:t>
      </w:r>
      <w:r w:rsidR="0041661D" w:rsidRPr="00927814">
        <w:rPr>
          <w:rFonts w:ascii="Times New Roman" w:hAnsi="Times New Roman" w:cs="Times New Roman"/>
          <w:color w:val="000000"/>
        </w:rPr>
        <w:t>https://doi.org/</w:t>
      </w:r>
      <w:r w:rsidR="0041661D" w:rsidRPr="00927814">
        <w:rPr>
          <w:rFonts w:ascii="Times New Roman" w:hAnsi="Times New Roman" w:cs="Times New Roman"/>
        </w:rPr>
        <w:t>10.1109/3.511546.</w:t>
      </w:r>
    </w:p>
    <w:p w14:paraId="6EF097D0" w14:textId="77777777" w:rsidR="001B6D12" w:rsidRPr="00927814" w:rsidRDefault="001B6D12">
      <w:pPr>
        <w:rPr>
          <w:rFonts w:ascii="Times New Roman" w:hAnsi="Times New Roman" w:cs="Times New Roman"/>
          <w:color w:val="000000"/>
        </w:rPr>
      </w:pPr>
    </w:p>
    <w:p w14:paraId="5A2EAD65" w14:textId="44492D3E" w:rsidR="00DE2D0E" w:rsidRPr="00927814" w:rsidRDefault="00B81C1E">
      <w:pPr>
        <w:rPr>
          <w:rFonts w:ascii="Times New Roman" w:hAnsi="Times New Roman" w:cs="Times New Roman"/>
        </w:rPr>
      </w:pPr>
      <w:r w:rsidRPr="00927814">
        <w:rPr>
          <w:rFonts w:ascii="Times New Roman" w:hAnsi="Times New Roman" w:cs="Times New Roman"/>
          <w:color w:val="000000"/>
        </w:rPr>
        <w:t>[</w:t>
      </w:r>
      <w:r w:rsidR="00E7198B" w:rsidRPr="00927814">
        <w:rPr>
          <w:rFonts w:ascii="Times New Roman" w:hAnsi="Times New Roman" w:cs="Times New Roman"/>
          <w:color w:val="000000"/>
        </w:rPr>
        <w:t>48</w:t>
      </w:r>
      <w:r w:rsidRPr="00927814">
        <w:rPr>
          <w:rFonts w:ascii="Times New Roman" w:hAnsi="Times New Roman" w:cs="Times New Roman"/>
          <w:color w:val="000000"/>
        </w:rPr>
        <w:t xml:space="preserve">] </w:t>
      </w:r>
      <w:r w:rsidR="008A6499" w:rsidRPr="00927814">
        <w:rPr>
          <w:rFonts w:ascii="Times New Roman" w:hAnsi="Times New Roman" w:cs="Times New Roman"/>
          <w:color w:val="000000"/>
        </w:rPr>
        <w:t xml:space="preserve">C. </w:t>
      </w:r>
      <w:r w:rsidRPr="00927814">
        <w:rPr>
          <w:rFonts w:ascii="Times New Roman" w:hAnsi="Times New Roman" w:cs="Times New Roman"/>
          <w:color w:val="000000"/>
        </w:rPr>
        <w:t>Ciano</w:t>
      </w:r>
      <w:r w:rsidR="008A6499" w:rsidRPr="00927814">
        <w:rPr>
          <w:rFonts w:ascii="Times New Roman" w:hAnsi="Times New Roman" w:cs="Times New Roman"/>
          <w:color w:val="000000"/>
        </w:rPr>
        <w:t xml:space="preserve">, M. Virgilio, M. Montanari, </w:t>
      </w:r>
      <w:r w:rsidRPr="00927814">
        <w:rPr>
          <w:rFonts w:ascii="Times New Roman" w:hAnsi="Times New Roman" w:cs="Times New Roman"/>
          <w:color w:val="000000"/>
        </w:rPr>
        <w:t xml:space="preserve">et al., </w:t>
      </w:r>
      <w:r w:rsidR="005A2580" w:rsidRPr="00927814">
        <w:rPr>
          <w:rFonts w:ascii="Times New Roman" w:hAnsi="Times New Roman" w:cs="Times New Roman"/>
          <w:color w:val="000000"/>
        </w:rPr>
        <w:t>“</w:t>
      </w:r>
      <w:r w:rsidRPr="00927814">
        <w:rPr>
          <w:rFonts w:ascii="Times New Roman" w:hAnsi="Times New Roman" w:cs="Times New Roman"/>
          <w:color w:val="000000"/>
        </w:rPr>
        <w:t>Control of Electron-State Coupling in Asymmetric Ge/SiGe Quantum Wells</w:t>
      </w:r>
      <w:r w:rsidR="005A2580" w:rsidRPr="00927814">
        <w:rPr>
          <w:rFonts w:ascii="Times New Roman" w:hAnsi="Times New Roman" w:cs="Times New Roman"/>
          <w:color w:val="000000"/>
        </w:rPr>
        <w:t>,”</w:t>
      </w:r>
      <w:r w:rsidRPr="00927814">
        <w:rPr>
          <w:rFonts w:ascii="Times New Roman" w:hAnsi="Times New Roman" w:cs="Times New Roman"/>
          <w:color w:val="000000"/>
        </w:rPr>
        <w:t xml:space="preserve"> </w:t>
      </w:r>
      <w:r w:rsidRPr="00927814">
        <w:rPr>
          <w:rFonts w:ascii="Times New Roman" w:hAnsi="Times New Roman" w:cs="Times New Roman"/>
          <w:i/>
          <w:iCs/>
          <w:color w:val="000000"/>
        </w:rPr>
        <w:t>Phys. Rev. Appl.</w:t>
      </w:r>
      <w:r w:rsidRPr="00927814">
        <w:rPr>
          <w:rFonts w:ascii="Times New Roman" w:hAnsi="Times New Roman" w:cs="Times New Roman"/>
          <w:color w:val="000000"/>
        </w:rPr>
        <w:t>,</w:t>
      </w:r>
      <w:r w:rsidR="005A2580" w:rsidRPr="00927814">
        <w:rPr>
          <w:rFonts w:ascii="Times New Roman" w:hAnsi="Times New Roman" w:cs="Times New Roman"/>
          <w:color w:val="000000"/>
        </w:rPr>
        <w:t xml:space="preserve"> vol.</w:t>
      </w:r>
      <w:r w:rsidRPr="00927814">
        <w:rPr>
          <w:rFonts w:ascii="Times New Roman" w:hAnsi="Times New Roman" w:cs="Times New Roman"/>
          <w:color w:val="000000"/>
        </w:rPr>
        <w:t xml:space="preserve"> 11,</w:t>
      </w:r>
      <w:r w:rsidR="005A2580" w:rsidRPr="00927814">
        <w:rPr>
          <w:rFonts w:ascii="Times New Roman" w:hAnsi="Times New Roman" w:cs="Times New Roman"/>
          <w:color w:val="000000"/>
        </w:rPr>
        <w:t xml:space="preserve"> no. 1, pp.</w:t>
      </w:r>
      <w:r w:rsidRPr="00927814">
        <w:rPr>
          <w:rFonts w:ascii="Times New Roman" w:hAnsi="Times New Roman" w:cs="Times New Roman"/>
          <w:color w:val="000000"/>
        </w:rPr>
        <w:t xml:space="preserve"> 014003, 2019</w:t>
      </w:r>
      <w:r w:rsidR="005A2580" w:rsidRPr="00927814">
        <w:rPr>
          <w:rFonts w:ascii="Times New Roman" w:hAnsi="Times New Roman" w:cs="Times New Roman"/>
          <w:color w:val="000000"/>
        </w:rPr>
        <w:t>, https://doi.org/10.1103/PhysRevApplied.11.014003.</w:t>
      </w:r>
    </w:p>
    <w:p w14:paraId="4BBEE02B" w14:textId="77777777" w:rsidR="00DE2D0E" w:rsidRPr="00927814" w:rsidRDefault="00DE2D0E">
      <w:pPr>
        <w:rPr>
          <w:rFonts w:ascii="Times New Roman" w:hAnsi="Times New Roman" w:cs="Times New Roman"/>
        </w:rPr>
      </w:pPr>
    </w:p>
    <w:p w14:paraId="7EA62155" w14:textId="659A6197" w:rsidR="001B6D12" w:rsidRPr="00927814" w:rsidRDefault="001B6D12" w:rsidP="001B6D12">
      <w:pPr>
        <w:rPr>
          <w:rFonts w:ascii="Times New Roman" w:hAnsi="Times New Roman" w:cs="Times New Roman"/>
        </w:rPr>
      </w:pPr>
      <w:r w:rsidRPr="00927814">
        <w:rPr>
          <w:rFonts w:ascii="Times New Roman" w:hAnsi="Times New Roman" w:cs="Times New Roman"/>
        </w:rPr>
        <w:t>[</w:t>
      </w:r>
      <w:r w:rsidR="00E7198B" w:rsidRPr="00927814">
        <w:rPr>
          <w:rFonts w:ascii="Times New Roman" w:hAnsi="Times New Roman" w:cs="Times New Roman"/>
        </w:rPr>
        <w:t>49</w:t>
      </w:r>
      <w:r w:rsidRPr="00927814">
        <w:rPr>
          <w:rFonts w:ascii="Times New Roman" w:hAnsi="Times New Roman" w:cs="Times New Roman"/>
        </w:rPr>
        <w:t>]</w:t>
      </w:r>
      <w:r w:rsidR="00FA3350" w:rsidRPr="00927814">
        <w:rPr>
          <w:rFonts w:ascii="Times New Roman" w:hAnsi="Times New Roman" w:cs="Times New Roman"/>
        </w:rPr>
        <w:t xml:space="preserve"> </w:t>
      </w:r>
      <w:r w:rsidRPr="00927814">
        <w:rPr>
          <w:rFonts w:ascii="Times New Roman" w:hAnsi="Times New Roman" w:cs="Times New Roman"/>
        </w:rPr>
        <w:t>P. Boucaud</w:t>
      </w:r>
      <w:r w:rsidRPr="00927814">
        <w:rPr>
          <w:rStyle w:val="al-author-delim"/>
          <w:rFonts w:ascii="Times New Roman" w:hAnsi="Times New Roman" w:cs="Times New Roman"/>
        </w:rPr>
        <w:t xml:space="preserve">, </w:t>
      </w:r>
      <w:r w:rsidRPr="00927814">
        <w:rPr>
          <w:rFonts w:ascii="Times New Roman" w:hAnsi="Times New Roman" w:cs="Times New Roman"/>
        </w:rPr>
        <w:t>F. H. Julien</w:t>
      </w:r>
      <w:r w:rsidRPr="00927814">
        <w:rPr>
          <w:rStyle w:val="al-author-delim"/>
          <w:rFonts w:ascii="Times New Roman" w:hAnsi="Times New Roman" w:cs="Times New Roman"/>
        </w:rPr>
        <w:t xml:space="preserve">, </w:t>
      </w:r>
      <w:r w:rsidRPr="00927814">
        <w:rPr>
          <w:rFonts w:ascii="Times New Roman" w:hAnsi="Times New Roman" w:cs="Times New Roman"/>
        </w:rPr>
        <w:t>D. D. Yang</w:t>
      </w:r>
      <w:r w:rsidRPr="00927814">
        <w:rPr>
          <w:rStyle w:val="al-author-delim"/>
          <w:rFonts w:ascii="Times New Roman" w:hAnsi="Times New Roman" w:cs="Times New Roman"/>
        </w:rPr>
        <w:t xml:space="preserve">, </w:t>
      </w:r>
      <w:r w:rsidR="00FA3350" w:rsidRPr="00927814">
        <w:rPr>
          <w:rFonts w:ascii="Times New Roman" w:hAnsi="Times New Roman" w:cs="Times New Roman"/>
        </w:rPr>
        <w:t>et al.,</w:t>
      </w:r>
      <w:r w:rsidRPr="00927814">
        <w:rPr>
          <w:rFonts w:ascii="Times New Roman" w:hAnsi="Times New Roman" w:cs="Times New Roman"/>
        </w:rPr>
        <w:t xml:space="preserve"> </w:t>
      </w:r>
      <w:r w:rsidR="00FA3350" w:rsidRPr="00927814">
        <w:rPr>
          <w:rFonts w:ascii="Times New Roman" w:hAnsi="Times New Roman" w:cs="Times New Roman"/>
        </w:rPr>
        <w:t>“</w:t>
      </w:r>
      <w:r w:rsidRPr="00927814">
        <w:rPr>
          <w:rFonts w:ascii="Times New Roman" w:hAnsi="Times New Roman" w:cs="Times New Roman"/>
        </w:rPr>
        <w:t>Detailed analysis of second‐harmonic generation near 10.6 μm in GaAs/AlGaAs asymmetric quantum wells</w:t>
      </w:r>
      <w:r w:rsidR="00FA3350" w:rsidRPr="00927814">
        <w:rPr>
          <w:rFonts w:ascii="Times New Roman" w:hAnsi="Times New Roman" w:cs="Times New Roman"/>
        </w:rPr>
        <w:t>.”</w:t>
      </w:r>
      <w:r w:rsidRPr="00927814">
        <w:rPr>
          <w:rFonts w:ascii="Times New Roman" w:hAnsi="Times New Roman" w:cs="Times New Roman"/>
        </w:rPr>
        <w:t xml:space="preserve"> </w:t>
      </w:r>
      <w:r w:rsidRPr="00927814">
        <w:rPr>
          <w:rStyle w:val="Emphasis"/>
          <w:rFonts w:ascii="Times New Roman" w:hAnsi="Times New Roman" w:cs="Times New Roman"/>
        </w:rPr>
        <w:t>Appl. Phys. Lett.</w:t>
      </w:r>
      <w:r w:rsidR="00FA3350" w:rsidRPr="00927814">
        <w:rPr>
          <w:rStyle w:val="Emphasis"/>
          <w:rFonts w:ascii="Times New Roman" w:hAnsi="Times New Roman" w:cs="Times New Roman"/>
          <w:i w:val="0"/>
          <w:iCs w:val="0"/>
        </w:rPr>
        <w:t>, vol 57, no. 3, pp.</w:t>
      </w:r>
      <w:r w:rsidRPr="00927814">
        <w:rPr>
          <w:rFonts w:ascii="Times New Roman" w:hAnsi="Times New Roman" w:cs="Times New Roman"/>
        </w:rPr>
        <w:t xml:space="preserve"> 215–217</w:t>
      </w:r>
      <w:r w:rsidR="00FA3350" w:rsidRPr="00927814">
        <w:rPr>
          <w:rFonts w:ascii="Times New Roman" w:hAnsi="Times New Roman" w:cs="Times New Roman"/>
        </w:rPr>
        <w:t>, 1990,</w:t>
      </w:r>
      <w:r w:rsidRPr="00927814">
        <w:rPr>
          <w:rFonts w:ascii="Times New Roman" w:hAnsi="Times New Roman" w:cs="Times New Roman"/>
        </w:rPr>
        <w:t xml:space="preserve"> </w:t>
      </w:r>
      <w:hyperlink r:id="rId31" w:tgtFrame="_blank" w:history="1">
        <w:r w:rsidRPr="00927814">
          <w:rPr>
            <w:rStyle w:val="Hyperlink"/>
            <w:rFonts w:ascii="Times New Roman" w:hAnsi="Times New Roman" w:cs="Times New Roman"/>
            <w:color w:val="auto"/>
            <w:u w:val="none"/>
          </w:rPr>
          <w:t>https://doi.org/10.1063/1.103742</w:t>
        </w:r>
      </w:hyperlink>
      <w:r w:rsidR="00FA3350" w:rsidRPr="00927814">
        <w:rPr>
          <w:rFonts w:ascii="Times New Roman" w:hAnsi="Times New Roman" w:cs="Times New Roman"/>
        </w:rPr>
        <w:t>.</w:t>
      </w:r>
    </w:p>
    <w:p w14:paraId="4659BCDA" w14:textId="77777777" w:rsidR="001B6D12" w:rsidRPr="00927814" w:rsidRDefault="001B6D12" w:rsidP="001B6D12">
      <w:pPr>
        <w:rPr>
          <w:rFonts w:ascii="Times New Roman" w:hAnsi="Times New Roman" w:cs="Times New Roman"/>
          <w:highlight w:val="yellow"/>
        </w:rPr>
      </w:pPr>
    </w:p>
    <w:p w14:paraId="7F817650" w14:textId="224A2D0C" w:rsidR="001B6D12" w:rsidRPr="00927814" w:rsidRDefault="001B6D12" w:rsidP="001B6D12">
      <w:pPr>
        <w:rPr>
          <w:rFonts w:ascii="Times New Roman" w:hAnsi="Times New Roman" w:cs="Times New Roman"/>
        </w:rPr>
      </w:pPr>
      <w:r w:rsidRPr="00927814">
        <w:rPr>
          <w:rFonts w:ascii="Times New Roman" w:hAnsi="Times New Roman" w:cs="Times New Roman"/>
        </w:rPr>
        <w:t>[</w:t>
      </w:r>
      <w:r w:rsidR="00E7198B" w:rsidRPr="00927814">
        <w:rPr>
          <w:rFonts w:ascii="Times New Roman" w:hAnsi="Times New Roman" w:cs="Times New Roman"/>
        </w:rPr>
        <w:t>50</w:t>
      </w:r>
      <w:r w:rsidRPr="00927814">
        <w:rPr>
          <w:rFonts w:ascii="Times New Roman" w:hAnsi="Times New Roman" w:cs="Times New Roman"/>
        </w:rPr>
        <w:t>]</w:t>
      </w:r>
      <w:r w:rsidR="00FA3350" w:rsidRPr="00927814">
        <w:rPr>
          <w:rFonts w:ascii="Times New Roman" w:hAnsi="Times New Roman" w:cs="Times New Roman"/>
        </w:rPr>
        <w:t xml:space="preserve"> C. Sirtori</w:t>
      </w:r>
      <w:r w:rsidR="00FA3350" w:rsidRPr="00927814">
        <w:rPr>
          <w:rStyle w:val="al-author-delim"/>
          <w:rFonts w:ascii="Times New Roman" w:hAnsi="Times New Roman" w:cs="Times New Roman"/>
        </w:rPr>
        <w:t xml:space="preserve">, </w:t>
      </w:r>
      <w:r w:rsidR="00FA3350" w:rsidRPr="00927814">
        <w:rPr>
          <w:rFonts w:ascii="Times New Roman" w:hAnsi="Times New Roman" w:cs="Times New Roman"/>
        </w:rPr>
        <w:t>F. Capasso</w:t>
      </w:r>
      <w:r w:rsidR="00FA3350" w:rsidRPr="00927814">
        <w:rPr>
          <w:rStyle w:val="al-author-delim"/>
          <w:rFonts w:ascii="Times New Roman" w:hAnsi="Times New Roman" w:cs="Times New Roman"/>
        </w:rPr>
        <w:t xml:space="preserve">, </w:t>
      </w:r>
      <w:r w:rsidR="00FA3350" w:rsidRPr="00927814">
        <w:rPr>
          <w:rFonts w:ascii="Times New Roman" w:hAnsi="Times New Roman" w:cs="Times New Roman"/>
        </w:rPr>
        <w:t>J. Faist</w:t>
      </w:r>
      <w:r w:rsidR="00FA3350" w:rsidRPr="00927814">
        <w:rPr>
          <w:rStyle w:val="al-author-delim"/>
          <w:rFonts w:ascii="Times New Roman" w:hAnsi="Times New Roman" w:cs="Times New Roman"/>
        </w:rPr>
        <w:t xml:space="preserve">, </w:t>
      </w:r>
      <w:r w:rsidR="00FA3350" w:rsidRPr="00927814">
        <w:rPr>
          <w:rFonts w:ascii="Times New Roman" w:hAnsi="Times New Roman" w:cs="Times New Roman"/>
        </w:rPr>
        <w:t>L. N. Pfeiffer</w:t>
      </w:r>
      <w:r w:rsidR="00FA3350" w:rsidRPr="00927814">
        <w:rPr>
          <w:rStyle w:val="al-author-delim"/>
          <w:rFonts w:ascii="Times New Roman" w:hAnsi="Times New Roman" w:cs="Times New Roman"/>
        </w:rPr>
        <w:t xml:space="preserve">, and </w:t>
      </w:r>
      <w:r w:rsidR="00FA3350" w:rsidRPr="00927814">
        <w:rPr>
          <w:rFonts w:ascii="Times New Roman" w:hAnsi="Times New Roman" w:cs="Times New Roman"/>
        </w:rPr>
        <w:t xml:space="preserve">K. W. West, “Far‐infrared generation by doubly resonant difference frequency mixing in a coupled quantum well two‐dimensional electron gas system,” </w:t>
      </w:r>
      <w:r w:rsidR="00FA3350" w:rsidRPr="00927814">
        <w:rPr>
          <w:rStyle w:val="Emphasis"/>
          <w:rFonts w:ascii="Times New Roman" w:hAnsi="Times New Roman" w:cs="Times New Roman"/>
        </w:rPr>
        <w:t>Appl. Phys. Lett.</w:t>
      </w:r>
      <w:r w:rsidR="00FA3350" w:rsidRPr="00927814">
        <w:rPr>
          <w:rStyle w:val="Emphasis"/>
          <w:rFonts w:ascii="Times New Roman" w:hAnsi="Times New Roman" w:cs="Times New Roman"/>
          <w:i w:val="0"/>
          <w:iCs w:val="0"/>
        </w:rPr>
        <w:t>,</w:t>
      </w:r>
      <w:r w:rsidR="00FA3350" w:rsidRPr="00927814">
        <w:rPr>
          <w:rFonts w:ascii="Times New Roman" w:hAnsi="Times New Roman" w:cs="Times New Roman"/>
        </w:rPr>
        <w:t xml:space="preserve"> vol. 65, no. 4, pp. 445–447, 1994, </w:t>
      </w:r>
      <w:hyperlink r:id="rId32" w:history="1">
        <w:r w:rsidR="00FA3350" w:rsidRPr="00927814">
          <w:rPr>
            <w:rStyle w:val="Hyperlink"/>
            <w:rFonts w:ascii="Times New Roman" w:hAnsi="Times New Roman" w:cs="Times New Roman"/>
            <w:color w:val="auto"/>
            <w:u w:val="none"/>
          </w:rPr>
          <w:t>https://doi.org/10.1063/1.112328</w:t>
        </w:r>
      </w:hyperlink>
    </w:p>
    <w:p w14:paraId="2D89DE7F" w14:textId="77777777" w:rsidR="001B6D12" w:rsidRPr="00927814" w:rsidRDefault="001B6D12">
      <w:pPr>
        <w:rPr>
          <w:rFonts w:ascii="Times New Roman" w:hAnsi="Times New Roman" w:cs="Times New Roman"/>
          <w:color w:val="000000"/>
        </w:rPr>
      </w:pPr>
    </w:p>
    <w:p w14:paraId="57298E11" w14:textId="6EFF2DC3" w:rsidR="001B6D12" w:rsidRPr="00927814" w:rsidRDefault="001B6D12" w:rsidP="001B6D12">
      <w:pPr>
        <w:rPr>
          <w:rFonts w:ascii="Times New Roman" w:hAnsi="Times New Roman" w:cs="Times New Roman"/>
        </w:rPr>
      </w:pPr>
      <w:r w:rsidRPr="00927814">
        <w:rPr>
          <w:rFonts w:ascii="Times New Roman" w:hAnsi="Times New Roman" w:cs="Times New Roman"/>
          <w:color w:val="000000"/>
        </w:rPr>
        <w:t>[</w:t>
      </w:r>
      <w:r w:rsidR="00E7198B" w:rsidRPr="00927814">
        <w:rPr>
          <w:rFonts w:ascii="Times New Roman" w:hAnsi="Times New Roman" w:cs="Times New Roman"/>
          <w:color w:val="000000"/>
        </w:rPr>
        <w:t>51</w:t>
      </w:r>
      <w:r w:rsidRPr="00927814">
        <w:rPr>
          <w:rFonts w:ascii="Times New Roman" w:hAnsi="Times New Roman" w:cs="Times New Roman"/>
          <w:color w:val="000000"/>
        </w:rPr>
        <w:t xml:space="preserve">] F. De Leonardis and R. A. Soref, "Efficient Second-Harmonic Generation in Si-GaP Asymmetric Coupled-Quantum-Well Waveguides," </w:t>
      </w:r>
      <w:r w:rsidRPr="00927814">
        <w:rPr>
          <w:rStyle w:val="Emphasis"/>
          <w:rFonts w:ascii="Times New Roman" w:hAnsi="Times New Roman" w:cs="Times New Roman"/>
          <w:color w:val="000000"/>
        </w:rPr>
        <w:t>Journal of Lightwave Technology</w:t>
      </w:r>
      <w:r w:rsidRPr="00927814">
        <w:rPr>
          <w:rFonts w:ascii="Times New Roman" w:hAnsi="Times New Roman" w:cs="Times New Roman"/>
          <w:color w:val="000000"/>
        </w:rPr>
        <w:t>, vol. 40, no. 9, pp. 2959-2964, 2022, https://doi.org/10.1109/JLT.2022.3143169.</w:t>
      </w:r>
    </w:p>
    <w:p w14:paraId="5C5B1E9D" w14:textId="77777777" w:rsidR="001B6D12" w:rsidRPr="00927814" w:rsidRDefault="001B6D12">
      <w:pPr>
        <w:rPr>
          <w:rFonts w:ascii="Times New Roman" w:hAnsi="Times New Roman" w:cs="Times New Roman"/>
          <w:color w:val="000000"/>
        </w:rPr>
      </w:pPr>
    </w:p>
    <w:p w14:paraId="45C4D5FC" w14:textId="5EBF3A45" w:rsidR="00D50F6C" w:rsidRPr="00927814" w:rsidRDefault="00D50F6C">
      <w:pPr>
        <w:rPr>
          <w:rFonts w:ascii="Times New Roman" w:hAnsi="Times New Roman" w:cs="Times New Roman"/>
        </w:rPr>
      </w:pPr>
      <w:r w:rsidRPr="00927814">
        <w:rPr>
          <w:rFonts w:ascii="Times New Roman" w:hAnsi="Times New Roman" w:cs="Times New Roman"/>
        </w:rPr>
        <w:t>[</w:t>
      </w:r>
      <w:r w:rsidR="00E7198B" w:rsidRPr="00927814">
        <w:rPr>
          <w:rFonts w:ascii="Times New Roman" w:hAnsi="Times New Roman" w:cs="Times New Roman"/>
        </w:rPr>
        <w:t>52</w:t>
      </w:r>
      <w:r w:rsidRPr="00927814">
        <w:rPr>
          <w:rFonts w:ascii="Times New Roman" w:hAnsi="Times New Roman" w:cs="Times New Roman"/>
        </w:rPr>
        <w:t>]</w:t>
      </w:r>
      <w:r w:rsidR="00E7198B" w:rsidRPr="00927814">
        <w:rPr>
          <w:rFonts w:ascii="Times New Roman" w:hAnsi="Times New Roman" w:cs="Times New Roman"/>
        </w:rPr>
        <w:t xml:space="preserve"> </w:t>
      </w:r>
      <w:r w:rsidRPr="00927814">
        <w:rPr>
          <w:rFonts w:ascii="Times New Roman" w:hAnsi="Times New Roman" w:cs="Times New Roman"/>
        </w:rPr>
        <w:t xml:space="preserve">J. Frigerio, A. Ballabio, M. Ortolani, and M. Virgilio, "Modeling of second harmonic generation in hole-doped silicon-germanium quantum wells for mid-infrared sensing," </w:t>
      </w:r>
      <w:r w:rsidRPr="00927814">
        <w:rPr>
          <w:rFonts w:ascii="Times New Roman" w:hAnsi="Times New Roman" w:cs="Times New Roman"/>
          <w:i/>
          <w:iCs/>
        </w:rPr>
        <w:t>Opt. Express</w:t>
      </w:r>
      <w:r w:rsidRPr="00927814">
        <w:rPr>
          <w:rFonts w:ascii="Times New Roman" w:hAnsi="Times New Roman" w:cs="Times New Roman"/>
        </w:rPr>
        <w:t xml:space="preserve">, vol 26, no. 24, pp. 31861-31872, 2018, </w:t>
      </w:r>
      <w:r w:rsidRPr="00927814">
        <w:rPr>
          <w:rFonts w:ascii="Times New Roman" w:hAnsi="Times New Roman" w:cs="Times New Roman"/>
          <w:color w:val="000000"/>
        </w:rPr>
        <w:t>https://doi.org/</w:t>
      </w:r>
      <w:r w:rsidRPr="00927814">
        <w:rPr>
          <w:rFonts w:ascii="Times New Roman" w:hAnsi="Times New Roman" w:cs="Times New Roman"/>
        </w:rPr>
        <w:t>10.1364/OE.26.031861.</w:t>
      </w:r>
    </w:p>
    <w:p w14:paraId="01BEA2FB" w14:textId="77777777" w:rsidR="00D50F6C" w:rsidRPr="00927814" w:rsidRDefault="00D50F6C">
      <w:pPr>
        <w:rPr>
          <w:rFonts w:ascii="Times New Roman" w:hAnsi="Times New Roman" w:cs="Times New Roman"/>
          <w:color w:val="000000"/>
        </w:rPr>
      </w:pPr>
    </w:p>
    <w:p w14:paraId="47736194" w14:textId="2F7DA100" w:rsidR="005A2580" w:rsidRPr="00927814" w:rsidRDefault="00B81C1E" w:rsidP="005A2580">
      <w:pPr>
        <w:rPr>
          <w:rFonts w:ascii="Times New Roman" w:hAnsi="Times New Roman" w:cs="Times New Roman"/>
          <w:color w:val="000000"/>
        </w:rPr>
      </w:pPr>
      <w:r w:rsidRPr="00927814">
        <w:rPr>
          <w:rFonts w:ascii="Times New Roman" w:hAnsi="Times New Roman" w:cs="Times New Roman"/>
          <w:color w:val="000000"/>
        </w:rPr>
        <w:t>[</w:t>
      </w:r>
      <w:r w:rsidR="00E7198B" w:rsidRPr="00927814">
        <w:rPr>
          <w:rFonts w:ascii="Times New Roman" w:hAnsi="Times New Roman" w:cs="Times New Roman"/>
          <w:color w:val="000000"/>
        </w:rPr>
        <w:t>53</w:t>
      </w:r>
      <w:r w:rsidRPr="00927814">
        <w:rPr>
          <w:rFonts w:ascii="Times New Roman" w:hAnsi="Times New Roman" w:cs="Times New Roman"/>
          <w:color w:val="000000"/>
        </w:rPr>
        <w:t xml:space="preserve">] M. Lodari, O. Kong, M. Rendell, </w:t>
      </w:r>
      <w:r w:rsidR="005A2580" w:rsidRPr="00927814">
        <w:rPr>
          <w:rFonts w:ascii="Times New Roman" w:hAnsi="Times New Roman" w:cs="Times New Roman"/>
          <w:color w:val="000000"/>
        </w:rPr>
        <w:t>et al.,</w:t>
      </w:r>
      <w:r w:rsidRPr="00927814">
        <w:rPr>
          <w:rFonts w:ascii="Times New Roman" w:hAnsi="Times New Roman" w:cs="Times New Roman"/>
          <w:color w:val="000000"/>
        </w:rPr>
        <w:t xml:space="preserve"> </w:t>
      </w:r>
      <w:r w:rsidR="005A2580" w:rsidRPr="00927814">
        <w:rPr>
          <w:rFonts w:ascii="Times New Roman" w:hAnsi="Times New Roman" w:cs="Times New Roman"/>
          <w:color w:val="000000"/>
        </w:rPr>
        <w:t>“</w:t>
      </w:r>
      <w:r w:rsidRPr="00927814">
        <w:rPr>
          <w:rFonts w:ascii="Times New Roman" w:hAnsi="Times New Roman" w:cs="Times New Roman"/>
          <w:color w:val="000000"/>
        </w:rPr>
        <w:t>Lightly strained germanium quantum wells with hole mobility exceeding one million</w:t>
      </w:r>
      <w:r w:rsidR="005A2580" w:rsidRPr="00927814">
        <w:rPr>
          <w:rFonts w:ascii="Times New Roman" w:hAnsi="Times New Roman" w:cs="Times New Roman"/>
          <w:color w:val="000000"/>
        </w:rPr>
        <w:t>,”</w:t>
      </w:r>
      <w:r w:rsidRPr="00927814">
        <w:rPr>
          <w:rFonts w:ascii="Times New Roman" w:hAnsi="Times New Roman" w:cs="Times New Roman"/>
          <w:color w:val="000000"/>
        </w:rPr>
        <w:t xml:space="preserve"> </w:t>
      </w:r>
      <w:r w:rsidRPr="00927814">
        <w:rPr>
          <w:rStyle w:val="Emphasis"/>
          <w:rFonts w:ascii="Times New Roman" w:hAnsi="Times New Roman" w:cs="Times New Roman"/>
          <w:color w:val="000000"/>
        </w:rPr>
        <w:t>Appl. Phys. Lett.</w:t>
      </w:r>
      <w:r w:rsidR="005A2580" w:rsidRPr="00927814">
        <w:rPr>
          <w:rStyle w:val="Emphasis"/>
          <w:rFonts w:ascii="Times New Roman" w:hAnsi="Times New Roman" w:cs="Times New Roman"/>
          <w:i w:val="0"/>
          <w:iCs w:val="0"/>
          <w:color w:val="000000"/>
        </w:rPr>
        <w:t>, vol.</w:t>
      </w:r>
      <w:r w:rsidRPr="00927814">
        <w:rPr>
          <w:rFonts w:ascii="Times New Roman" w:hAnsi="Times New Roman" w:cs="Times New Roman"/>
          <w:color w:val="000000"/>
        </w:rPr>
        <w:t xml:space="preserve"> </w:t>
      </w:r>
      <w:r w:rsidR="005A2580" w:rsidRPr="00927814">
        <w:rPr>
          <w:rFonts w:ascii="Times New Roman" w:hAnsi="Times New Roman" w:cs="Times New Roman"/>
          <w:color w:val="000000"/>
        </w:rPr>
        <w:t>120, no. 12, pp.</w:t>
      </w:r>
      <w:r w:rsidRPr="00927814">
        <w:rPr>
          <w:rFonts w:ascii="Times New Roman" w:hAnsi="Times New Roman" w:cs="Times New Roman"/>
          <w:color w:val="000000"/>
        </w:rPr>
        <w:t xml:space="preserve"> 122104</w:t>
      </w:r>
      <w:r w:rsidR="005A2580" w:rsidRPr="00927814">
        <w:rPr>
          <w:rFonts w:ascii="Times New Roman" w:hAnsi="Times New Roman" w:cs="Times New Roman"/>
          <w:color w:val="000000"/>
        </w:rPr>
        <w:t xml:space="preserve">, 2022, </w:t>
      </w:r>
    </w:p>
    <w:p w14:paraId="74AAC1B6" w14:textId="7E7F9B7F" w:rsidR="00DE2D0E" w:rsidRPr="00927814" w:rsidRDefault="005A2580" w:rsidP="005A2580">
      <w:pPr>
        <w:rPr>
          <w:rFonts w:ascii="Times New Roman" w:hAnsi="Times New Roman" w:cs="Times New Roman"/>
        </w:rPr>
      </w:pPr>
      <w:r w:rsidRPr="00927814">
        <w:rPr>
          <w:rFonts w:ascii="Times New Roman" w:hAnsi="Times New Roman" w:cs="Times New Roman"/>
          <w:color w:val="000000"/>
        </w:rPr>
        <w:t>https://doi.org/10.1063/5.0083161.</w:t>
      </w:r>
    </w:p>
    <w:p w14:paraId="55D65921" w14:textId="2C03155F" w:rsidR="00DE2D0E" w:rsidRPr="00927814" w:rsidRDefault="00DE2D0E">
      <w:pPr>
        <w:rPr>
          <w:rFonts w:ascii="Times New Roman" w:hAnsi="Times New Roman" w:cs="Times New Roman"/>
          <w:color w:val="000000"/>
        </w:rPr>
      </w:pPr>
    </w:p>
    <w:p w14:paraId="1B262420" w14:textId="0E9CAFBB" w:rsidR="00DE2D0E" w:rsidRPr="00927814" w:rsidRDefault="00B81C1E">
      <w:pPr>
        <w:rPr>
          <w:rFonts w:ascii="Times New Roman" w:hAnsi="Times New Roman" w:cs="Times New Roman"/>
        </w:rPr>
      </w:pPr>
      <w:r w:rsidRPr="00927814">
        <w:rPr>
          <w:rFonts w:ascii="Times New Roman" w:hAnsi="Times New Roman" w:cs="Times New Roman"/>
          <w:color w:val="000000"/>
        </w:rPr>
        <w:lastRenderedPageBreak/>
        <w:t>[</w:t>
      </w:r>
      <w:r w:rsidR="00E7198B" w:rsidRPr="00927814">
        <w:rPr>
          <w:rFonts w:ascii="Times New Roman" w:hAnsi="Times New Roman" w:cs="Times New Roman"/>
          <w:color w:val="000000"/>
        </w:rPr>
        <w:t>54</w:t>
      </w:r>
      <w:r w:rsidRPr="00927814">
        <w:rPr>
          <w:rFonts w:ascii="Times New Roman" w:hAnsi="Times New Roman" w:cs="Times New Roman"/>
          <w:color w:val="000000"/>
        </w:rPr>
        <w:t xml:space="preserve">] </w:t>
      </w:r>
      <w:r w:rsidR="00C41239" w:rsidRPr="00927814">
        <w:rPr>
          <w:rFonts w:ascii="Times New Roman" w:hAnsi="Times New Roman" w:cs="Times New Roman"/>
          <w:color w:val="000000"/>
        </w:rPr>
        <w:t xml:space="preserve">M. </w:t>
      </w:r>
      <w:r w:rsidRPr="00927814">
        <w:rPr>
          <w:rFonts w:ascii="Times New Roman" w:hAnsi="Times New Roman" w:cs="Times New Roman"/>
          <w:color w:val="000000"/>
        </w:rPr>
        <w:t xml:space="preserve">Myronov, </w:t>
      </w:r>
      <w:r w:rsidR="00C41239" w:rsidRPr="00927814">
        <w:rPr>
          <w:rFonts w:ascii="Times New Roman" w:hAnsi="Times New Roman" w:cs="Times New Roman"/>
          <w:color w:val="000000"/>
        </w:rPr>
        <w:t>J</w:t>
      </w:r>
      <w:r w:rsidRPr="00927814">
        <w:rPr>
          <w:rFonts w:ascii="Times New Roman" w:hAnsi="Times New Roman" w:cs="Times New Roman"/>
          <w:color w:val="000000"/>
        </w:rPr>
        <w:t xml:space="preserve">. Kycia, </w:t>
      </w:r>
      <w:r w:rsidR="00C41239" w:rsidRPr="00927814">
        <w:rPr>
          <w:rFonts w:ascii="Times New Roman" w:hAnsi="Times New Roman" w:cs="Times New Roman"/>
          <w:color w:val="000000"/>
        </w:rPr>
        <w:t>P.</w:t>
      </w:r>
      <w:r w:rsidRPr="00927814">
        <w:rPr>
          <w:rFonts w:ascii="Times New Roman" w:hAnsi="Times New Roman" w:cs="Times New Roman"/>
          <w:color w:val="000000"/>
        </w:rPr>
        <w:t xml:space="preserve"> Waldron, </w:t>
      </w:r>
      <w:r w:rsidR="00C41239" w:rsidRPr="00927814">
        <w:rPr>
          <w:rFonts w:ascii="Times New Roman" w:hAnsi="Times New Roman" w:cs="Times New Roman"/>
          <w:color w:val="000000"/>
        </w:rPr>
        <w:t>et al.,</w:t>
      </w:r>
      <w:r w:rsidRPr="00927814">
        <w:rPr>
          <w:rFonts w:ascii="Times New Roman" w:hAnsi="Times New Roman" w:cs="Times New Roman"/>
          <w:color w:val="000000"/>
        </w:rPr>
        <w:t xml:space="preserve"> </w:t>
      </w:r>
      <w:r w:rsidR="00C41239" w:rsidRPr="00927814">
        <w:rPr>
          <w:rFonts w:ascii="Times New Roman" w:hAnsi="Times New Roman" w:cs="Times New Roman"/>
          <w:color w:val="000000"/>
        </w:rPr>
        <w:t>“</w:t>
      </w:r>
      <w:r w:rsidRPr="00927814">
        <w:rPr>
          <w:rFonts w:ascii="Times New Roman" w:hAnsi="Times New Roman" w:cs="Times New Roman"/>
          <w:color w:val="000000"/>
        </w:rPr>
        <w:t>Holes Outperform Electrons in Group IV Semiconductor Materials</w:t>
      </w:r>
      <w:r w:rsidR="00C41239" w:rsidRPr="00927814">
        <w:rPr>
          <w:rFonts w:ascii="Times New Roman" w:hAnsi="Times New Roman" w:cs="Times New Roman"/>
          <w:color w:val="000000"/>
        </w:rPr>
        <w:t>,”</w:t>
      </w:r>
      <w:r w:rsidRPr="00927814">
        <w:rPr>
          <w:rFonts w:ascii="Times New Roman" w:hAnsi="Times New Roman" w:cs="Times New Roman"/>
          <w:color w:val="000000"/>
        </w:rPr>
        <w:t xml:space="preserve"> </w:t>
      </w:r>
      <w:r w:rsidRPr="00927814">
        <w:rPr>
          <w:rFonts w:ascii="Times New Roman" w:hAnsi="Times New Roman" w:cs="Times New Roman"/>
          <w:i/>
          <w:iCs/>
          <w:color w:val="000000"/>
        </w:rPr>
        <w:t>Small Sci.</w:t>
      </w:r>
      <w:r w:rsidRPr="00927814">
        <w:rPr>
          <w:rFonts w:ascii="Times New Roman" w:hAnsi="Times New Roman" w:cs="Times New Roman"/>
          <w:color w:val="000000"/>
        </w:rPr>
        <w:t xml:space="preserve">, </w:t>
      </w:r>
      <w:r w:rsidR="00C41239" w:rsidRPr="00927814">
        <w:rPr>
          <w:rFonts w:ascii="Times New Roman" w:hAnsi="Times New Roman" w:cs="Times New Roman"/>
          <w:color w:val="000000"/>
        </w:rPr>
        <w:t xml:space="preserve">vol. </w:t>
      </w:r>
      <w:r w:rsidRPr="00927814">
        <w:rPr>
          <w:rFonts w:ascii="Times New Roman" w:hAnsi="Times New Roman" w:cs="Times New Roman"/>
          <w:color w:val="000000"/>
        </w:rPr>
        <w:t>3</w:t>
      </w:r>
      <w:r w:rsidR="00C41239" w:rsidRPr="00927814">
        <w:rPr>
          <w:rFonts w:ascii="Times New Roman" w:hAnsi="Times New Roman" w:cs="Times New Roman"/>
          <w:color w:val="000000"/>
        </w:rPr>
        <w:t>, no. 4, pp.</w:t>
      </w:r>
      <w:r w:rsidRPr="00927814">
        <w:rPr>
          <w:rFonts w:ascii="Times New Roman" w:hAnsi="Times New Roman" w:cs="Times New Roman"/>
          <w:color w:val="000000"/>
        </w:rPr>
        <w:t xml:space="preserve"> 2200094</w:t>
      </w:r>
      <w:r w:rsidR="00C41239" w:rsidRPr="00927814">
        <w:rPr>
          <w:rFonts w:ascii="Times New Roman" w:hAnsi="Times New Roman" w:cs="Times New Roman"/>
          <w:color w:val="000000"/>
        </w:rPr>
        <w:t>, 2023, https://doi.org/10.1002/smsc.202200094</w:t>
      </w:r>
    </w:p>
    <w:p w14:paraId="6CAAE3DE" w14:textId="77777777" w:rsidR="007600E4" w:rsidRPr="00927814" w:rsidRDefault="007600E4">
      <w:pPr>
        <w:rPr>
          <w:rFonts w:ascii="Times New Roman" w:hAnsi="Times New Roman" w:cs="Times New Roman"/>
          <w:color w:val="000000"/>
        </w:rPr>
      </w:pPr>
    </w:p>
    <w:p w14:paraId="63470A84" w14:textId="20758BA9" w:rsidR="00DE2D0E" w:rsidRPr="00927814" w:rsidRDefault="00B81C1E">
      <w:pPr>
        <w:rPr>
          <w:rFonts w:ascii="Times New Roman" w:hAnsi="Times New Roman" w:cs="Times New Roman"/>
        </w:rPr>
      </w:pPr>
      <w:r w:rsidRPr="00927814">
        <w:rPr>
          <w:rFonts w:ascii="Times New Roman" w:hAnsi="Times New Roman" w:cs="Times New Roman"/>
          <w:color w:val="000000"/>
        </w:rPr>
        <w:t>[</w:t>
      </w:r>
      <w:r w:rsidR="00E7198B" w:rsidRPr="00927814">
        <w:rPr>
          <w:rFonts w:ascii="Times New Roman" w:hAnsi="Times New Roman" w:cs="Times New Roman"/>
          <w:color w:val="000000"/>
        </w:rPr>
        <w:t>55</w:t>
      </w:r>
      <w:r w:rsidRPr="00927814">
        <w:rPr>
          <w:rFonts w:ascii="Times New Roman" w:hAnsi="Times New Roman" w:cs="Times New Roman"/>
          <w:color w:val="000000"/>
        </w:rPr>
        <w:t>] O. Skibitzki</w:t>
      </w:r>
      <w:r w:rsidR="00C41239" w:rsidRPr="00927814">
        <w:rPr>
          <w:rFonts w:ascii="Times New Roman" w:hAnsi="Times New Roman" w:cs="Times New Roman"/>
          <w:color w:val="000000"/>
        </w:rPr>
        <w:t>, M. H. Zoellner, F. Rovaris,</w:t>
      </w:r>
      <w:r w:rsidRPr="00927814">
        <w:rPr>
          <w:rFonts w:ascii="Times New Roman" w:hAnsi="Times New Roman" w:cs="Times New Roman"/>
          <w:color w:val="000000"/>
        </w:rPr>
        <w:t xml:space="preserve"> el al., </w:t>
      </w:r>
      <w:r w:rsidR="00C41239" w:rsidRPr="00927814">
        <w:rPr>
          <w:rFonts w:ascii="Times New Roman" w:hAnsi="Times New Roman" w:cs="Times New Roman"/>
          <w:color w:val="000000"/>
        </w:rPr>
        <w:t>“</w:t>
      </w:r>
      <w:r w:rsidRPr="00927814">
        <w:rPr>
          <w:rFonts w:ascii="Times New Roman" w:hAnsi="Times New Roman" w:cs="Times New Roman"/>
          <w:color w:val="000000"/>
        </w:rPr>
        <w:t>Reduction of threading dislocation density beyond the saturation limit by optimized reverse grading</w:t>
      </w:r>
      <w:r w:rsidR="00C41239" w:rsidRPr="00927814">
        <w:rPr>
          <w:rFonts w:ascii="Times New Roman" w:hAnsi="Times New Roman" w:cs="Times New Roman"/>
          <w:color w:val="000000"/>
        </w:rPr>
        <w:t>,”</w:t>
      </w:r>
      <w:r w:rsidRPr="00927814">
        <w:rPr>
          <w:rFonts w:ascii="Times New Roman" w:hAnsi="Times New Roman" w:cs="Times New Roman"/>
          <w:color w:val="000000"/>
        </w:rPr>
        <w:t xml:space="preserve"> </w:t>
      </w:r>
      <w:r w:rsidRPr="00927814">
        <w:rPr>
          <w:rFonts w:ascii="Times New Roman" w:hAnsi="Times New Roman" w:cs="Times New Roman"/>
          <w:i/>
          <w:iCs/>
          <w:color w:val="000000"/>
        </w:rPr>
        <w:t>Phys. Rev. Materials</w:t>
      </w:r>
      <w:r w:rsidR="00C41239" w:rsidRPr="00927814">
        <w:rPr>
          <w:rFonts w:ascii="Times New Roman" w:hAnsi="Times New Roman" w:cs="Times New Roman"/>
          <w:color w:val="000000"/>
        </w:rPr>
        <w:t>, vol.</w:t>
      </w:r>
      <w:r w:rsidRPr="00927814">
        <w:rPr>
          <w:rFonts w:ascii="Times New Roman" w:hAnsi="Times New Roman" w:cs="Times New Roman"/>
          <w:color w:val="000000"/>
        </w:rPr>
        <w:t xml:space="preserve"> 4</w:t>
      </w:r>
      <w:r w:rsidR="00C41239" w:rsidRPr="00927814">
        <w:rPr>
          <w:rFonts w:ascii="Times New Roman" w:hAnsi="Times New Roman" w:cs="Times New Roman"/>
          <w:color w:val="000000"/>
        </w:rPr>
        <w:t>, no. 10</w:t>
      </w:r>
      <w:r w:rsidRPr="00927814">
        <w:rPr>
          <w:rFonts w:ascii="Times New Roman" w:hAnsi="Times New Roman" w:cs="Times New Roman"/>
          <w:color w:val="000000"/>
        </w:rPr>
        <w:t xml:space="preserve">, </w:t>
      </w:r>
      <w:r w:rsidR="00C41239" w:rsidRPr="00927814">
        <w:rPr>
          <w:rFonts w:ascii="Times New Roman" w:hAnsi="Times New Roman" w:cs="Times New Roman"/>
          <w:color w:val="000000"/>
        </w:rPr>
        <w:t xml:space="preserve">pp. </w:t>
      </w:r>
      <w:r w:rsidRPr="00927814">
        <w:rPr>
          <w:rFonts w:ascii="Times New Roman" w:hAnsi="Times New Roman" w:cs="Times New Roman"/>
          <w:color w:val="000000"/>
        </w:rPr>
        <w:t>103403</w:t>
      </w:r>
      <w:r w:rsidR="00C41239" w:rsidRPr="00927814">
        <w:rPr>
          <w:rFonts w:ascii="Times New Roman" w:hAnsi="Times New Roman" w:cs="Times New Roman"/>
          <w:color w:val="000000"/>
        </w:rPr>
        <w:t xml:space="preserve">, </w:t>
      </w:r>
      <w:r w:rsidRPr="00927814">
        <w:rPr>
          <w:rFonts w:ascii="Times New Roman" w:hAnsi="Times New Roman" w:cs="Times New Roman"/>
          <w:color w:val="000000"/>
        </w:rPr>
        <w:t>2020</w:t>
      </w:r>
      <w:r w:rsidR="00C41239" w:rsidRPr="00927814">
        <w:rPr>
          <w:rFonts w:ascii="Times New Roman" w:hAnsi="Times New Roman" w:cs="Times New Roman"/>
          <w:color w:val="000000"/>
        </w:rPr>
        <w:t>, https://doi.org/10.1103/PhysRevMaterials.4.103403</w:t>
      </w:r>
      <w:r w:rsidRPr="00927814">
        <w:rPr>
          <w:rFonts w:ascii="Times New Roman" w:hAnsi="Times New Roman" w:cs="Times New Roman"/>
          <w:color w:val="000000"/>
        </w:rPr>
        <w:t>.</w:t>
      </w:r>
    </w:p>
    <w:p w14:paraId="376B48AA" w14:textId="77777777" w:rsidR="00DE2D0E" w:rsidRPr="00927814" w:rsidRDefault="00DE2D0E">
      <w:pPr>
        <w:rPr>
          <w:rFonts w:ascii="Times New Roman" w:hAnsi="Times New Roman" w:cs="Times New Roman"/>
          <w:color w:val="000000"/>
        </w:rPr>
      </w:pPr>
    </w:p>
    <w:p w14:paraId="72ED83BE" w14:textId="71795FA6" w:rsidR="00DE2D0E" w:rsidRPr="00927814" w:rsidRDefault="00B81C1E" w:rsidP="00E94C50">
      <w:pPr>
        <w:rPr>
          <w:rFonts w:ascii="Times New Roman" w:hAnsi="Times New Roman" w:cs="Times New Roman"/>
        </w:rPr>
      </w:pPr>
      <w:r w:rsidRPr="00927814">
        <w:rPr>
          <w:rFonts w:ascii="Times New Roman" w:hAnsi="Times New Roman" w:cs="Times New Roman"/>
          <w:color w:val="000000"/>
        </w:rPr>
        <w:t>[</w:t>
      </w:r>
      <w:r w:rsidR="00E7198B" w:rsidRPr="00927814">
        <w:rPr>
          <w:rFonts w:ascii="Times New Roman" w:hAnsi="Times New Roman" w:cs="Times New Roman"/>
          <w:color w:val="000000"/>
        </w:rPr>
        <w:t>56</w:t>
      </w:r>
      <w:r w:rsidRPr="00927814">
        <w:rPr>
          <w:rFonts w:ascii="Times New Roman" w:hAnsi="Times New Roman" w:cs="Times New Roman"/>
          <w:color w:val="000000"/>
        </w:rPr>
        <w:t xml:space="preserve">] S. Assali, S. Koelling, Z. Abboud, J. Nicolas, A. Attiaoui, and O. Moutanabbir, </w:t>
      </w:r>
      <w:r w:rsidR="00E94C50" w:rsidRPr="00927814">
        <w:rPr>
          <w:rFonts w:ascii="Times New Roman" w:hAnsi="Times New Roman" w:cs="Times New Roman"/>
          <w:color w:val="000000"/>
        </w:rPr>
        <w:t>“</w:t>
      </w:r>
      <w:r w:rsidRPr="00927814">
        <w:rPr>
          <w:rFonts w:ascii="Times New Roman" w:hAnsi="Times New Roman" w:cs="Times New Roman"/>
          <w:color w:val="000000"/>
        </w:rPr>
        <w:t>500-period epitaxial Ge/Si</w:t>
      </w:r>
      <w:r w:rsidRPr="00927814">
        <w:rPr>
          <w:rFonts w:ascii="Times New Roman" w:hAnsi="Times New Roman" w:cs="Times New Roman"/>
          <w:color w:val="000000"/>
          <w:vertAlign w:val="subscript"/>
        </w:rPr>
        <w:t>0.18</w:t>
      </w:r>
      <w:r w:rsidRPr="00927814">
        <w:rPr>
          <w:rFonts w:ascii="Times New Roman" w:hAnsi="Times New Roman" w:cs="Times New Roman"/>
          <w:color w:val="000000"/>
        </w:rPr>
        <w:t>Ge</w:t>
      </w:r>
      <w:r w:rsidRPr="00927814">
        <w:rPr>
          <w:rFonts w:ascii="Times New Roman" w:hAnsi="Times New Roman" w:cs="Times New Roman"/>
          <w:color w:val="000000"/>
          <w:vertAlign w:val="subscript"/>
        </w:rPr>
        <w:t>0.82</w:t>
      </w:r>
      <w:r w:rsidRPr="00927814">
        <w:rPr>
          <w:rFonts w:ascii="Times New Roman" w:hAnsi="Times New Roman" w:cs="Times New Roman"/>
          <w:color w:val="000000"/>
        </w:rPr>
        <w:t xml:space="preserve"> multi-quantum wells on silicon,</w:t>
      </w:r>
      <w:r w:rsidR="00E94C50" w:rsidRPr="00927814">
        <w:rPr>
          <w:rFonts w:ascii="Times New Roman" w:hAnsi="Times New Roman" w:cs="Times New Roman"/>
          <w:color w:val="000000"/>
        </w:rPr>
        <w:t>”</w:t>
      </w:r>
      <w:r w:rsidRPr="00927814">
        <w:rPr>
          <w:rFonts w:ascii="Times New Roman" w:hAnsi="Times New Roman" w:cs="Times New Roman"/>
          <w:color w:val="000000"/>
        </w:rPr>
        <w:t xml:space="preserve"> </w:t>
      </w:r>
      <w:r w:rsidR="00E94C50" w:rsidRPr="00927814">
        <w:rPr>
          <w:rStyle w:val="Emphasis"/>
          <w:rFonts w:ascii="Times New Roman" w:hAnsi="Times New Roman" w:cs="Times New Roman"/>
        </w:rPr>
        <w:t>J. Appl. Phys.</w:t>
      </w:r>
      <w:r w:rsidR="00E94C50" w:rsidRPr="00927814">
        <w:rPr>
          <w:rStyle w:val="Emphasis"/>
          <w:rFonts w:ascii="Times New Roman" w:hAnsi="Times New Roman" w:cs="Times New Roman"/>
          <w:i w:val="0"/>
          <w:iCs w:val="0"/>
        </w:rPr>
        <w:t>, vol.</w:t>
      </w:r>
      <w:r w:rsidRPr="00927814">
        <w:rPr>
          <w:rFonts w:ascii="Times New Roman" w:hAnsi="Times New Roman" w:cs="Times New Roman"/>
          <w:color w:val="000000"/>
        </w:rPr>
        <w:t xml:space="preserve"> 132,</w:t>
      </w:r>
      <w:r w:rsidR="00E94C50" w:rsidRPr="00927814">
        <w:rPr>
          <w:rFonts w:ascii="Times New Roman" w:hAnsi="Times New Roman" w:cs="Times New Roman"/>
          <w:color w:val="000000"/>
        </w:rPr>
        <w:t xml:space="preserve"> no. 17, pp.</w:t>
      </w:r>
      <w:r w:rsidRPr="00927814">
        <w:rPr>
          <w:rFonts w:ascii="Times New Roman" w:hAnsi="Times New Roman" w:cs="Times New Roman"/>
          <w:color w:val="000000"/>
        </w:rPr>
        <w:t xml:space="preserve"> 175304</w:t>
      </w:r>
      <w:r w:rsidR="00E94C50" w:rsidRPr="00927814">
        <w:rPr>
          <w:rFonts w:ascii="Times New Roman" w:hAnsi="Times New Roman" w:cs="Times New Roman"/>
          <w:color w:val="000000"/>
        </w:rPr>
        <w:t>,</w:t>
      </w:r>
      <w:r w:rsidRPr="00927814">
        <w:rPr>
          <w:rFonts w:ascii="Times New Roman" w:hAnsi="Times New Roman" w:cs="Times New Roman"/>
          <w:color w:val="000000"/>
        </w:rPr>
        <w:t xml:space="preserve"> 2022</w:t>
      </w:r>
      <w:r w:rsidR="00E94C50" w:rsidRPr="00927814">
        <w:rPr>
          <w:rFonts w:ascii="Times New Roman" w:hAnsi="Times New Roman" w:cs="Times New Roman"/>
          <w:color w:val="000000"/>
        </w:rPr>
        <w:t>, https://doi.org/10.1063/5.0119624</w:t>
      </w:r>
      <w:r w:rsidRPr="00927814">
        <w:rPr>
          <w:rFonts w:ascii="Times New Roman" w:hAnsi="Times New Roman" w:cs="Times New Roman"/>
          <w:color w:val="000000"/>
        </w:rPr>
        <w:t>.</w:t>
      </w:r>
    </w:p>
    <w:p w14:paraId="1CE4036A" w14:textId="77777777" w:rsidR="00DE2D0E" w:rsidRPr="00927814" w:rsidRDefault="00DE2D0E">
      <w:pPr>
        <w:rPr>
          <w:rFonts w:ascii="Times New Roman" w:hAnsi="Times New Roman" w:cs="Times New Roman"/>
          <w:color w:val="000000"/>
        </w:rPr>
      </w:pPr>
    </w:p>
    <w:p w14:paraId="7263C8DB" w14:textId="0D32AD1F" w:rsidR="00DE2D0E" w:rsidRPr="00927814" w:rsidRDefault="00B81C1E">
      <w:pPr>
        <w:rPr>
          <w:rFonts w:ascii="Times New Roman" w:hAnsi="Times New Roman" w:cs="Times New Roman"/>
          <w:color w:val="000000"/>
        </w:rPr>
      </w:pPr>
      <w:r w:rsidRPr="00927814">
        <w:rPr>
          <w:rFonts w:ascii="Times New Roman" w:hAnsi="Times New Roman" w:cs="Times New Roman"/>
          <w:color w:val="000000"/>
        </w:rPr>
        <w:t>[</w:t>
      </w:r>
      <w:r w:rsidR="00E7198B" w:rsidRPr="00927814">
        <w:rPr>
          <w:rFonts w:ascii="Times New Roman" w:hAnsi="Times New Roman" w:cs="Times New Roman"/>
          <w:color w:val="000000"/>
        </w:rPr>
        <w:t>57</w:t>
      </w:r>
      <w:r w:rsidRPr="00927814">
        <w:rPr>
          <w:rFonts w:ascii="Times New Roman" w:hAnsi="Times New Roman" w:cs="Times New Roman"/>
          <w:color w:val="000000"/>
        </w:rPr>
        <w:t xml:space="preserve">] </w:t>
      </w:r>
      <w:r w:rsidRPr="00927814">
        <w:rPr>
          <w:rFonts w:ascii="Times New Roman" w:hAnsi="Times New Roman" w:cs="Times New Roman"/>
        </w:rPr>
        <w:t xml:space="preserve">T. Suhara and H. Nishihara, "Theoretical analysis of waveguide second-harmonic generation phase matched with uniform and chirped gratings," </w:t>
      </w:r>
      <w:r w:rsidRPr="00927814">
        <w:rPr>
          <w:rStyle w:val="Emphasis"/>
          <w:rFonts w:ascii="Times New Roman" w:hAnsi="Times New Roman" w:cs="Times New Roman"/>
        </w:rPr>
        <w:t>IEEE Journal of Quantum Electronics</w:t>
      </w:r>
      <w:r w:rsidRPr="00927814">
        <w:rPr>
          <w:rFonts w:ascii="Times New Roman" w:hAnsi="Times New Roman" w:cs="Times New Roman"/>
        </w:rPr>
        <w:t>, vol. 26, no. 7, pp. 1265-1276, 1990</w:t>
      </w:r>
      <w:r w:rsidR="00133788" w:rsidRPr="00927814">
        <w:rPr>
          <w:rFonts w:ascii="Times New Roman" w:hAnsi="Times New Roman" w:cs="Times New Roman"/>
        </w:rPr>
        <w:t xml:space="preserve">, </w:t>
      </w:r>
      <w:r w:rsidR="00133788" w:rsidRPr="00927814">
        <w:rPr>
          <w:rFonts w:ascii="Times New Roman" w:hAnsi="Times New Roman" w:cs="Times New Roman"/>
          <w:color w:val="000000"/>
        </w:rPr>
        <w:t>https://doi.org/</w:t>
      </w:r>
      <w:r w:rsidR="00133788" w:rsidRPr="00927814">
        <w:rPr>
          <w:rFonts w:ascii="Times New Roman" w:hAnsi="Times New Roman" w:cs="Times New Roman"/>
        </w:rPr>
        <w:t>10.1109/3.59667</w:t>
      </w:r>
      <w:r w:rsidRPr="00927814">
        <w:rPr>
          <w:rFonts w:ascii="Times New Roman" w:hAnsi="Times New Roman" w:cs="Times New Roman"/>
        </w:rPr>
        <w:t>.</w:t>
      </w:r>
    </w:p>
    <w:p w14:paraId="791D611B" w14:textId="77777777" w:rsidR="00DE2D0E" w:rsidRPr="00927814" w:rsidRDefault="00DE2D0E">
      <w:pPr>
        <w:rPr>
          <w:rFonts w:ascii="Times New Roman" w:hAnsi="Times New Roman" w:cs="Times New Roman"/>
          <w:color w:val="000000"/>
        </w:rPr>
      </w:pPr>
    </w:p>
    <w:p w14:paraId="77234A35" w14:textId="334558CD" w:rsidR="00DE2D0E" w:rsidRPr="00927814" w:rsidRDefault="00B81C1E">
      <w:pPr>
        <w:rPr>
          <w:rFonts w:ascii="Times New Roman" w:hAnsi="Times New Roman" w:cs="Times New Roman"/>
          <w:color w:val="000000"/>
        </w:rPr>
      </w:pPr>
      <w:r w:rsidRPr="00927814">
        <w:rPr>
          <w:rFonts w:ascii="Times New Roman" w:hAnsi="Times New Roman" w:cs="Times New Roman"/>
          <w:color w:val="000000"/>
        </w:rPr>
        <w:t>[</w:t>
      </w:r>
      <w:r w:rsidR="00E7198B" w:rsidRPr="00927814">
        <w:rPr>
          <w:rFonts w:ascii="Times New Roman" w:hAnsi="Times New Roman" w:cs="Times New Roman"/>
          <w:color w:val="000000"/>
        </w:rPr>
        <w:t>58</w:t>
      </w:r>
      <w:r w:rsidRPr="00927814">
        <w:rPr>
          <w:rFonts w:ascii="Times New Roman" w:hAnsi="Times New Roman" w:cs="Times New Roman"/>
          <w:color w:val="000000"/>
        </w:rPr>
        <w:t xml:space="preserve">] </w:t>
      </w:r>
      <w:r w:rsidR="00421632" w:rsidRPr="00927814">
        <w:rPr>
          <w:rFonts w:ascii="Times New Roman" w:hAnsi="Times New Roman" w:cs="Times New Roman"/>
          <w:color w:val="000000"/>
        </w:rPr>
        <w:t xml:space="preserve">R. </w:t>
      </w:r>
      <w:r w:rsidRPr="00927814">
        <w:rPr>
          <w:rFonts w:ascii="Times New Roman" w:hAnsi="Times New Roman" w:cs="Times New Roman"/>
        </w:rPr>
        <w:t>Köhler</w:t>
      </w:r>
      <w:r w:rsidR="00421632" w:rsidRPr="00927814">
        <w:rPr>
          <w:rFonts w:ascii="Times New Roman" w:hAnsi="Times New Roman" w:cs="Times New Roman"/>
        </w:rPr>
        <w:t>,</w:t>
      </w:r>
      <w:r w:rsidRPr="00927814">
        <w:rPr>
          <w:rFonts w:ascii="Times New Roman" w:hAnsi="Times New Roman" w:cs="Times New Roman"/>
        </w:rPr>
        <w:t xml:space="preserve"> </w:t>
      </w:r>
      <w:r w:rsidR="00421632" w:rsidRPr="00927814">
        <w:rPr>
          <w:rFonts w:ascii="Times New Roman" w:hAnsi="Times New Roman" w:cs="Times New Roman"/>
        </w:rPr>
        <w:t>A</w:t>
      </w:r>
      <w:r w:rsidRPr="00927814">
        <w:rPr>
          <w:rFonts w:ascii="Times New Roman" w:hAnsi="Times New Roman" w:cs="Times New Roman"/>
        </w:rPr>
        <w:t>.</w:t>
      </w:r>
      <w:r w:rsidR="00421632" w:rsidRPr="00927814">
        <w:rPr>
          <w:rFonts w:ascii="Times New Roman" w:hAnsi="Times New Roman" w:cs="Times New Roman"/>
        </w:rPr>
        <w:t xml:space="preserve"> </w:t>
      </w:r>
      <w:r w:rsidRPr="00927814">
        <w:rPr>
          <w:rFonts w:ascii="Times New Roman" w:hAnsi="Times New Roman" w:cs="Times New Roman"/>
        </w:rPr>
        <w:t xml:space="preserve">Tredicucci, </w:t>
      </w:r>
      <w:r w:rsidR="00421632" w:rsidRPr="00927814">
        <w:rPr>
          <w:rFonts w:ascii="Times New Roman" w:hAnsi="Times New Roman" w:cs="Times New Roman"/>
        </w:rPr>
        <w:t>F</w:t>
      </w:r>
      <w:r w:rsidRPr="00927814">
        <w:rPr>
          <w:rFonts w:ascii="Times New Roman" w:hAnsi="Times New Roman" w:cs="Times New Roman"/>
        </w:rPr>
        <w:t xml:space="preserve">. Beltram, </w:t>
      </w:r>
      <w:r w:rsidR="00421632" w:rsidRPr="00927814">
        <w:rPr>
          <w:rFonts w:ascii="Times New Roman" w:hAnsi="Times New Roman" w:cs="Times New Roman"/>
        </w:rPr>
        <w:t>et al</w:t>
      </w:r>
      <w:r w:rsidRPr="00927814">
        <w:rPr>
          <w:rFonts w:ascii="Times New Roman" w:hAnsi="Times New Roman" w:cs="Times New Roman"/>
          <w:i/>
        </w:rPr>
        <w:t>.</w:t>
      </w:r>
      <w:r w:rsidR="00421632" w:rsidRPr="00927814">
        <w:rPr>
          <w:rFonts w:ascii="Times New Roman" w:hAnsi="Times New Roman" w:cs="Times New Roman"/>
          <w:iCs/>
        </w:rPr>
        <w:t>,</w:t>
      </w:r>
      <w:r w:rsidRPr="00927814">
        <w:rPr>
          <w:rFonts w:ascii="Times New Roman" w:hAnsi="Times New Roman" w:cs="Times New Roman"/>
        </w:rPr>
        <w:t xml:space="preserve"> </w:t>
      </w:r>
      <w:r w:rsidR="00421632" w:rsidRPr="00927814">
        <w:rPr>
          <w:rFonts w:ascii="Times New Roman" w:hAnsi="Times New Roman" w:cs="Times New Roman"/>
        </w:rPr>
        <w:t>“</w:t>
      </w:r>
      <w:r w:rsidRPr="00927814">
        <w:rPr>
          <w:rFonts w:ascii="Times New Roman" w:hAnsi="Times New Roman" w:cs="Times New Roman"/>
        </w:rPr>
        <w:t>Terahertz semiconductor-heterostructure laser</w:t>
      </w:r>
      <w:r w:rsidR="00421632" w:rsidRPr="00927814">
        <w:rPr>
          <w:rFonts w:ascii="Times New Roman" w:hAnsi="Times New Roman" w:cs="Times New Roman"/>
        </w:rPr>
        <w:t>,”</w:t>
      </w:r>
      <w:r w:rsidRPr="00927814">
        <w:rPr>
          <w:rFonts w:ascii="Times New Roman" w:hAnsi="Times New Roman" w:cs="Times New Roman"/>
        </w:rPr>
        <w:t xml:space="preserve"> </w:t>
      </w:r>
      <w:r w:rsidRPr="00927814">
        <w:rPr>
          <w:rFonts w:ascii="Times New Roman" w:hAnsi="Times New Roman" w:cs="Times New Roman"/>
          <w:i/>
        </w:rPr>
        <w:t>Nature</w:t>
      </w:r>
      <w:r w:rsidR="00421632" w:rsidRPr="00927814">
        <w:rPr>
          <w:rFonts w:ascii="Times New Roman" w:hAnsi="Times New Roman" w:cs="Times New Roman"/>
          <w:i/>
        </w:rPr>
        <w:t>,</w:t>
      </w:r>
      <w:r w:rsidRPr="00927814">
        <w:rPr>
          <w:rFonts w:ascii="Times New Roman" w:hAnsi="Times New Roman" w:cs="Times New Roman"/>
        </w:rPr>
        <w:t xml:space="preserve"> </w:t>
      </w:r>
      <w:r w:rsidR="00421632" w:rsidRPr="00927814">
        <w:rPr>
          <w:rFonts w:ascii="Times New Roman" w:hAnsi="Times New Roman" w:cs="Times New Roman"/>
        </w:rPr>
        <w:t>vol. 417</w:t>
      </w:r>
      <w:r w:rsidRPr="00927814">
        <w:rPr>
          <w:rFonts w:ascii="Times New Roman" w:hAnsi="Times New Roman" w:cs="Times New Roman"/>
        </w:rPr>
        <w:t>,</w:t>
      </w:r>
      <w:r w:rsidR="00421632" w:rsidRPr="00927814">
        <w:rPr>
          <w:rFonts w:ascii="Times New Roman" w:hAnsi="Times New Roman" w:cs="Times New Roman"/>
        </w:rPr>
        <w:t xml:space="preserve"> no. 6885, pp. </w:t>
      </w:r>
      <w:r w:rsidRPr="00927814">
        <w:rPr>
          <w:rFonts w:ascii="Times New Roman" w:hAnsi="Times New Roman" w:cs="Times New Roman"/>
        </w:rPr>
        <w:t>156–159</w:t>
      </w:r>
      <w:r w:rsidR="00421632" w:rsidRPr="00927814">
        <w:rPr>
          <w:rFonts w:ascii="Times New Roman" w:hAnsi="Times New Roman" w:cs="Times New Roman"/>
        </w:rPr>
        <w:t>,</w:t>
      </w:r>
      <w:r w:rsidRPr="00927814">
        <w:rPr>
          <w:rFonts w:ascii="Times New Roman" w:hAnsi="Times New Roman" w:cs="Times New Roman"/>
        </w:rPr>
        <w:t xml:space="preserve"> 2002</w:t>
      </w:r>
      <w:r w:rsidR="00421632" w:rsidRPr="00927814">
        <w:rPr>
          <w:rFonts w:ascii="Times New Roman" w:hAnsi="Times New Roman" w:cs="Times New Roman"/>
        </w:rPr>
        <w:t xml:space="preserve">, </w:t>
      </w:r>
      <w:r w:rsidR="00421632" w:rsidRPr="00927814">
        <w:rPr>
          <w:rStyle w:val="c-bibliographic-informationvalue"/>
          <w:rFonts w:ascii="Times New Roman" w:hAnsi="Times New Roman" w:cs="Times New Roman"/>
        </w:rPr>
        <w:t>https://doi.org/10.1038/417156a</w:t>
      </w:r>
      <w:r w:rsidRPr="00927814">
        <w:rPr>
          <w:rFonts w:ascii="Times New Roman" w:hAnsi="Times New Roman" w:cs="Times New Roman"/>
        </w:rPr>
        <w:t xml:space="preserve">. </w:t>
      </w:r>
    </w:p>
    <w:p w14:paraId="1FE2C7C5" w14:textId="77777777" w:rsidR="00DE2D0E" w:rsidRPr="00927814" w:rsidRDefault="00DE2D0E">
      <w:pPr>
        <w:rPr>
          <w:rFonts w:ascii="Times New Roman" w:hAnsi="Times New Roman" w:cs="Times New Roman"/>
          <w:color w:val="000000"/>
        </w:rPr>
      </w:pPr>
    </w:p>
    <w:p w14:paraId="5A16956D" w14:textId="58F72449" w:rsidR="00DE2D0E" w:rsidRPr="00927814" w:rsidRDefault="00B81C1E">
      <w:pPr>
        <w:rPr>
          <w:rFonts w:ascii="Times New Roman" w:hAnsi="Times New Roman" w:cs="Times New Roman"/>
          <w:color w:val="000000"/>
        </w:rPr>
      </w:pPr>
      <w:r w:rsidRPr="00927814">
        <w:rPr>
          <w:rFonts w:ascii="Times New Roman" w:hAnsi="Times New Roman" w:cs="Times New Roman"/>
          <w:color w:val="000000"/>
        </w:rPr>
        <w:t>[</w:t>
      </w:r>
      <w:r w:rsidR="00E7198B" w:rsidRPr="00927814">
        <w:rPr>
          <w:rFonts w:ascii="Times New Roman" w:hAnsi="Times New Roman" w:cs="Times New Roman"/>
          <w:color w:val="000000"/>
        </w:rPr>
        <w:t>59</w:t>
      </w:r>
      <w:r w:rsidRPr="00927814">
        <w:rPr>
          <w:rFonts w:ascii="Times New Roman" w:hAnsi="Times New Roman" w:cs="Times New Roman"/>
          <w:color w:val="000000"/>
        </w:rPr>
        <w:t xml:space="preserve">] </w:t>
      </w:r>
      <w:r w:rsidRPr="00927814">
        <w:rPr>
          <w:rFonts w:ascii="Times New Roman" w:hAnsi="Times New Roman" w:cs="Times New Roman"/>
        </w:rPr>
        <w:t xml:space="preserve">M. Naftaly and R. E. Miles, “Terahertz time-domain spectroscopy: a new tool for the study of glasses in the far infrared,” </w:t>
      </w:r>
      <w:r w:rsidRPr="00927814">
        <w:rPr>
          <w:rFonts w:ascii="Times New Roman" w:hAnsi="Times New Roman" w:cs="Times New Roman"/>
          <w:i/>
          <w:iCs/>
        </w:rPr>
        <w:t>J. Non-Cryst. Solids</w:t>
      </w:r>
      <w:r w:rsidR="00421632" w:rsidRPr="00927814">
        <w:rPr>
          <w:rFonts w:ascii="Times New Roman" w:hAnsi="Times New Roman" w:cs="Times New Roman"/>
        </w:rPr>
        <w:t>, vol.</w:t>
      </w:r>
      <w:r w:rsidRPr="00927814">
        <w:rPr>
          <w:rFonts w:ascii="Times New Roman" w:hAnsi="Times New Roman" w:cs="Times New Roman"/>
        </w:rPr>
        <w:t xml:space="preserve"> 351,</w:t>
      </w:r>
      <w:r w:rsidR="00421632" w:rsidRPr="00927814">
        <w:rPr>
          <w:rFonts w:ascii="Times New Roman" w:hAnsi="Times New Roman" w:cs="Times New Roman"/>
        </w:rPr>
        <w:t xml:space="preserve"> no. 40-42, pp.</w:t>
      </w:r>
      <w:r w:rsidRPr="00927814">
        <w:rPr>
          <w:rFonts w:ascii="Times New Roman" w:hAnsi="Times New Roman" w:cs="Times New Roman"/>
        </w:rPr>
        <w:t xml:space="preserve"> 3341–3346</w:t>
      </w:r>
      <w:r w:rsidR="00421632" w:rsidRPr="00927814">
        <w:rPr>
          <w:rFonts w:ascii="Times New Roman" w:hAnsi="Times New Roman" w:cs="Times New Roman"/>
        </w:rPr>
        <w:t xml:space="preserve">, </w:t>
      </w:r>
      <w:r w:rsidRPr="00927814">
        <w:rPr>
          <w:rFonts w:ascii="Times New Roman" w:hAnsi="Times New Roman" w:cs="Times New Roman"/>
        </w:rPr>
        <w:t>2005</w:t>
      </w:r>
      <w:r w:rsidR="00421632" w:rsidRPr="00927814">
        <w:rPr>
          <w:rFonts w:ascii="Times New Roman" w:hAnsi="Times New Roman" w:cs="Times New Roman"/>
        </w:rPr>
        <w:t>, https://doi.org/10.1016/j.jnoncrysol.2005.08.003</w:t>
      </w:r>
      <w:r w:rsidRPr="00927814">
        <w:rPr>
          <w:rFonts w:ascii="Times New Roman" w:hAnsi="Times New Roman" w:cs="Times New Roman"/>
        </w:rPr>
        <w:t xml:space="preserve">. </w:t>
      </w:r>
    </w:p>
    <w:p w14:paraId="4BA2B118" w14:textId="77777777" w:rsidR="007456AA" w:rsidRDefault="007456AA">
      <w:pPr>
        <w:rPr>
          <w:color w:val="000000"/>
        </w:rPr>
      </w:pPr>
    </w:p>
    <w:sectPr w:rsidR="007456AA">
      <w:pgSz w:w="11906" w:h="16838"/>
      <w:pgMar w:top="1134" w:right="1134" w:bottom="1134" w:left="1134" w:header="0" w:footer="0" w:gutter="0"/>
      <w:cols w:space="720"/>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font>
  <w:font w:name="Noto Serif CJK SC">
    <w:altName w:val="Calibri"/>
    <w:charset w:val="00"/>
    <w:family w:val="auto"/>
    <w:pitch w:val="variable"/>
  </w:font>
  <w:font w:name="Lohit Devanagari">
    <w:altName w:val="Calibri"/>
    <w:charset w:val="00"/>
    <w:family w:val="auto"/>
    <w:pitch w:val="variable"/>
  </w:font>
  <w:font w:name="Calibri Light">
    <w:panose1 w:val="020F03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00"/>
    <w:family w:val="swiss"/>
    <w:pitch w:val="variable"/>
  </w:font>
  <w:font w:name="Noto Sans CJK SC">
    <w:charset w:val="00"/>
    <w:family w:val="auto"/>
    <w:pitch w:val="variable"/>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0B7237"/>
    <w:multiLevelType w:val="hybridMultilevel"/>
    <w:tmpl w:val="AB82385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0F7EEC"/>
    <w:multiLevelType w:val="hybridMultilevel"/>
    <w:tmpl w:val="147E9E6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40D7036"/>
    <w:multiLevelType w:val="hybridMultilevel"/>
    <w:tmpl w:val="A6FC93D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78882395">
    <w:abstractNumId w:val="0"/>
  </w:num>
  <w:num w:numId="2" w16cid:durableId="1425614002">
    <w:abstractNumId w:val="1"/>
  </w:num>
  <w:num w:numId="3" w16cid:durableId="15969396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autoHyphenation/>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D0E"/>
    <w:rsid w:val="00007703"/>
    <w:rsid w:val="00022768"/>
    <w:rsid w:val="0002508B"/>
    <w:rsid w:val="00027B50"/>
    <w:rsid w:val="00030B21"/>
    <w:rsid w:val="00031C76"/>
    <w:rsid w:val="000320D5"/>
    <w:rsid w:val="00035906"/>
    <w:rsid w:val="00044FC0"/>
    <w:rsid w:val="00064297"/>
    <w:rsid w:val="00064C92"/>
    <w:rsid w:val="00065403"/>
    <w:rsid w:val="000B23C4"/>
    <w:rsid w:val="000C2BAB"/>
    <w:rsid w:val="000C75A3"/>
    <w:rsid w:val="000D0257"/>
    <w:rsid w:val="000D1772"/>
    <w:rsid w:val="000E71BC"/>
    <w:rsid w:val="000E7927"/>
    <w:rsid w:val="000F00B1"/>
    <w:rsid w:val="000F122A"/>
    <w:rsid w:val="0010620F"/>
    <w:rsid w:val="00112430"/>
    <w:rsid w:val="001209A2"/>
    <w:rsid w:val="00125F27"/>
    <w:rsid w:val="001301E2"/>
    <w:rsid w:val="0013025A"/>
    <w:rsid w:val="00133788"/>
    <w:rsid w:val="001351CE"/>
    <w:rsid w:val="001441FC"/>
    <w:rsid w:val="00144729"/>
    <w:rsid w:val="00151E73"/>
    <w:rsid w:val="00163A3C"/>
    <w:rsid w:val="001744B5"/>
    <w:rsid w:val="00176805"/>
    <w:rsid w:val="001848F6"/>
    <w:rsid w:val="00187CDB"/>
    <w:rsid w:val="0019152A"/>
    <w:rsid w:val="00191599"/>
    <w:rsid w:val="001B0CCC"/>
    <w:rsid w:val="001B68B1"/>
    <w:rsid w:val="001B6D12"/>
    <w:rsid w:val="001C40C8"/>
    <w:rsid w:val="001C7C68"/>
    <w:rsid w:val="001D21F5"/>
    <w:rsid w:val="001D3D65"/>
    <w:rsid w:val="001D635D"/>
    <w:rsid w:val="002017D7"/>
    <w:rsid w:val="00220D3E"/>
    <w:rsid w:val="00221ECC"/>
    <w:rsid w:val="00242417"/>
    <w:rsid w:val="00242B08"/>
    <w:rsid w:val="00251FC4"/>
    <w:rsid w:val="00271881"/>
    <w:rsid w:val="00272936"/>
    <w:rsid w:val="002827E5"/>
    <w:rsid w:val="002835FE"/>
    <w:rsid w:val="00291CAC"/>
    <w:rsid w:val="002A09EA"/>
    <w:rsid w:val="002A724E"/>
    <w:rsid w:val="002B53B9"/>
    <w:rsid w:val="002C0200"/>
    <w:rsid w:val="002E5BF7"/>
    <w:rsid w:val="002E7276"/>
    <w:rsid w:val="0030068E"/>
    <w:rsid w:val="0031311E"/>
    <w:rsid w:val="003139DD"/>
    <w:rsid w:val="00322DD6"/>
    <w:rsid w:val="00333A91"/>
    <w:rsid w:val="00336FC2"/>
    <w:rsid w:val="0034668A"/>
    <w:rsid w:val="00357BE4"/>
    <w:rsid w:val="00362383"/>
    <w:rsid w:val="00363256"/>
    <w:rsid w:val="0037382F"/>
    <w:rsid w:val="00382B22"/>
    <w:rsid w:val="003856E8"/>
    <w:rsid w:val="00395DDB"/>
    <w:rsid w:val="00397A04"/>
    <w:rsid w:val="003A3B90"/>
    <w:rsid w:val="003A4125"/>
    <w:rsid w:val="003B4553"/>
    <w:rsid w:val="003C3D1A"/>
    <w:rsid w:val="003C64A2"/>
    <w:rsid w:val="003D1347"/>
    <w:rsid w:val="0040194A"/>
    <w:rsid w:val="004075F6"/>
    <w:rsid w:val="00407EC5"/>
    <w:rsid w:val="004140DE"/>
    <w:rsid w:val="0041661D"/>
    <w:rsid w:val="00421632"/>
    <w:rsid w:val="004268AA"/>
    <w:rsid w:val="00436DA3"/>
    <w:rsid w:val="00451BBA"/>
    <w:rsid w:val="00463E62"/>
    <w:rsid w:val="0047233B"/>
    <w:rsid w:val="00481B84"/>
    <w:rsid w:val="004B4AEC"/>
    <w:rsid w:val="004C1519"/>
    <w:rsid w:val="004C4705"/>
    <w:rsid w:val="004C6FFF"/>
    <w:rsid w:val="004D4FF0"/>
    <w:rsid w:val="004D66BC"/>
    <w:rsid w:val="004D7B6F"/>
    <w:rsid w:val="004D7CF5"/>
    <w:rsid w:val="00500619"/>
    <w:rsid w:val="005062DA"/>
    <w:rsid w:val="005069DD"/>
    <w:rsid w:val="00510977"/>
    <w:rsid w:val="00522070"/>
    <w:rsid w:val="005222ED"/>
    <w:rsid w:val="005248C3"/>
    <w:rsid w:val="005263B1"/>
    <w:rsid w:val="00530F32"/>
    <w:rsid w:val="00540700"/>
    <w:rsid w:val="00540C26"/>
    <w:rsid w:val="005410CD"/>
    <w:rsid w:val="00542674"/>
    <w:rsid w:val="0057065C"/>
    <w:rsid w:val="00571EA7"/>
    <w:rsid w:val="005738E1"/>
    <w:rsid w:val="00575AD3"/>
    <w:rsid w:val="00582754"/>
    <w:rsid w:val="005A2580"/>
    <w:rsid w:val="005B3A3D"/>
    <w:rsid w:val="005C13CF"/>
    <w:rsid w:val="005C1E65"/>
    <w:rsid w:val="005C71F1"/>
    <w:rsid w:val="005C7FB2"/>
    <w:rsid w:val="005E5BA0"/>
    <w:rsid w:val="005F1957"/>
    <w:rsid w:val="005F32EB"/>
    <w:rsid w:val="005F5978"/>
    <w:rsid w:val="00613910"/>
    <w:rsid w:val="00617C12"/>
    <w:rsid w:val="006311E0"/>
    <w:rsid w:val="0063497A"/>
    <w:rsid w:val="00652E43"/>
    <w:rsid w:val="0067507F"/>
    <w:rsid w:val="00686425"/>
    <w:rsid w:val="00695357"/>
    <w:rsid w:val="00697669"/>
    <w:rsid w:val="006B002F"/>
    <w:rsid w:val="006B5226"/>
    <w:rsid w:val="006C0CF9"/>
    <w:rsid w:val="006C5968"/>
    <w:rsid w:val="006C7F82"/>
    <w:rsid w:val="006F24A1"/>
    <w:rsid w:val="006F5698"/>
    <w:rsid w:val="006F6F3A"/>
    <w:rsid w:val="0073381D"/>
    <w:rsid w:val="007364B2"/>
    <w:rsid w:val="00740AAF"/>
    <w:rsid w:val="00741385"/>
    <w:rsid w:val="007456AA"/>
    <w:rsid w:val="007600E4"/>
    <w:rsid w:val="00767A1D"/>
    <w:rsid w:val="007752BC"/>
    <w:rsid w:val="00787C0B"/>
    <w:rsid w:val="007A5D14"/>
    <w:rsid w:val="007D1A8B"/>
    <w:rsid w:val="007D45D2"/>
    <w:rsid w:val="007E026F"/>
    <w:rsid w:val="00834912"/>
    <w:rsid w:val="0085740E"/>
    <w:rsid w:val="00857AD4"/>
    <w:rsid w:val="00891E9D"/>
    <w:rsid w:val="008A6499"/>
    <w:rsid w:val="008B2FC4"/>
    <w:rsid w:val="008B59C7"/>
    <w:rsid w:val="008E4B66"/>
    <w:rsid w:val="008F06FD"/>
    <w:rsid w:val="00901CF7"/>
    <w:rsid w:val="0090542B"/>
    <w:rsid w:val="009128F4"/>
    <w:rsid w:val="00912A59"/>
    <w:rsid w:val="00927814"/>
    <w:rsid w:val="00933A1A"/>
    <w:rsid w:val="0094150B"/>
    <w:rsid w:val="009427E2"/>
    <w:rsid w:val="009431E5"/>
    <w:rsid w:val="00950303"/>
    <w:rsid w:val="00954DB0"/>
    <w:rsid w:val="00954F6E"/>
    <w:rsid w:val="00955E92"/>
    <w:rsid w:val="00985AA0"/>
    <w:rsid w:val="00985E00"/>
    <w:rsid w:val="009944F1"/>
    <w:rsid w:val="009A43A6"/>
    <w:rsid w:val="009C5763"/>
    <w:rsid w:val="009D1FC1"/>
    <w:rsid w:val="009D35CB"/>
    <w:rsid w:val="009E5C7F"/>
    <w:rsid w:val="009E716C"/>
    <w:rsid w:val="00A11047"/>
    <w:rsid w:val="00A14E9B"/>
    <w:rsid w:val="00A26BCF"/>
    <w:rsid w:val="00A277CA"/>
    <w:rsid w:val="00A3025A"/>
    <w:rsid w:val="00A44BF6"/>
    <w:rsid w:val="00A47FE7"/>
    <w:rsid w:val="00A517FD"/>
    <w:rsid w:val="00A72F0F"/>
    <w:rsid w:val="00A8135D"/>
    <w:rsid w:val="00A8221F"/>
    <w:rsid w:val="00A82A73"/>
    <w:rsid w:val="00AA0B8B"/>
    <w:rsid w:val="00AA1784"/>
    <w:rsid w:val="00AB4D9F"/>
    <w:rsid w:val="00AD7DD0"/>
    <w:rsid w:val="00AE234B"/>
    <w:rsid w:val="00AE3606"/>
    <w:rsid w:val="00AF1A35"/>
    <w:rsid w:val="00B10692"/>
    <w:rsid w:val="00B10E0E"/>
    <w:rsid w:val="00B15333"/>
    <w:rsid w:val="00B17DD0"/>
    <w:rsid w:val="00B27651"/>
    <w:rsid w:val="00B314A9"/>
    <w:rsid w:val="00B31DEF"/>
    <w:rsid w:val="00B411F6"/>
    <w:rsid w:val="00B434B6"/>
    <w:rsid w:val="00B54B7C"/>
    <w:rsid w:val="00B6784D"/>
    <w:rsid w:val="00B81C1E"/>
    <w:rsid w:val="00B8466C"/>
    <w:rsid w:val="00B93A00"/>
    <w:rsid w:val="00B955A7"/>
    <w:rsid w:val="00BB1D62"/>
    <w:rsid w:val="00BB2990"/>
    <w:rsid w:val="00BB4536"/>
    <w:rsid w:val="00BC3E52"/>
    <w:rsid w:val="00C04327"/>
    <w:rsid w:val="00C0581D"/>
    <w:rsid w:val="00C20AD8"/>
    <w:rsid w:val="00C2105F"/>
    <w:rsid w:val="00C22544"/>
    <w:rsid w:val="00C23D62"/>
    <w:rsid w:val="00C41239"/>
    <w:rsid w:val="00C501B3"/>
    <w:rsid w:val="00C6234E"/>
    <w:rsid w:val="00C7291D"/>
    <w:rsid w:val="00C755F3"/>
    <w:rsid w:val="00C83692"/>
    <w:rsid w:val="00CA57ED"/>
    <w:rsid w:val="00CB2C87"/>
    <w:rsid w:val="00CC2FC8"/>
    <w:rsid w:val="00CD028F"/>
    <w:rsid w:val="00CE1CC8"/>
    <w:rsid w:val="00CE5415"/>
    <w:rsid w:val="00CE5626"/>
    <w:rsid w:val="00D26734"/>
    <w:rsid w:val="00D30AD7"/>
    <w:rsid w:val="00D32FBC"/>
    <w:rsid w:val="00D412FC"/>
    <w:rsid w:val="00D42DE0"/>
    <w:rsid w:val="00D50602"/>
    <w:rsid w:val="00D50F6C"/>
    <w:rsid w:val="00D513F9"/>
    <w:rsid w:val="00D64F7A"/>
    <w:rsid w:val="00D95E78"/>
    <w:rsid w:val="00D9630F"/>
    <w:rsid w:val="00DC5F1C"/>
    <w:rsid w:val="00DD5507"/>
    <w:rsid w:val="00DE2D0E"/>
    <w:rsid w:val="00DF110A"/>
    <w:rsid w:val="00DF461D"/>
    <w:rsid w:val="00E046E0"/>
    <w:rsid w:val="00E05B34"/>
    <w:rsid w:val="00E06F97"/>
    <w:rsid w:val="00E176FB"/>
    <w:rsid w:val="00E23A14"/>
    <w:rsid w:val="00E265E2"/>
    <w:rsid w:val="00E27A53"/>
    <w:rsid w:val="00E31FA9"/>
    <w:rsid w:val="00E63109"/>
    <w:rsid w:val="00E650CD"/>
    <w:rsid w:val="00E7198B"/>
    <w:rsid w:val="00E74974"/>
    <w:rsid w:val="00E90E2A"/>
    <w:rsid w:val="00E91152"/>
    <w:rsid w:val="00E91ECD"/>
    <w:rsid w:val="00E93C6B"/>
    <w:rsid w:val="00E94C50"/>
    <w:rsid w:val="00EA25DB"/>
    <w:rsid w:val="00EB4BD1"/>
    <w:rsid w:val="00EC5E8F"/>
    <w:rsid w:val="00ED03A1"/>
    <w:rsid w:val="00ED47AF"/>
    <w:rsid w:val="00ED5829"/>
    <w:rsid w:val="00EE3257"/>
    <w:rsid w:val="00EE4BA9"/>
    <w:rsid w:val="00EF2B30"/>
    <w:rsid w:val="00EF334A"/>
    <w:rsid w:val="00F02450"/>
    <w:rsid w:val="00F10CE8"/>
    <w:rsid w:val="00F16576"/>
    <w:rsid w:val="00F44A07"/>
    <w:rsid w:val="00F6330E"/>
    <w:rsid w:val="00F754DA"/>
    <w:rsid w:val="00F774C6"/>
    <w:rsid w:val="00F80608"/>
    <w:rsid w:val="00F87FF4"/>
    <w:rsid w:val="00FA3350"/>
    <w:rsid w:val="00FA4E26"/>
    <w:rsid w:val="00FD754C"/>
    <w:rsid w:val="00FE79E9"/>
    <w:rsid w:val="00FF0163"/>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1B735"/>
  <w15:docId w15:val="{B14BE7F8-E531-4777-BAF9-6CFFA611A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Lohit Devanagari"/>
        <w:kern w:val="2"/>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35906"/>
    <w:pPr>
      <w:keepNext/>
      <w:keepLines/>
      <w:spacing w:before="240"/>
      <w:outlineLvl w:val="0"/>
    </w:pPr>
    <w:rPr>
      <w:rFonts w:asciiTheme="majorHAnsi" w:eastAsiaTheme="majorEastAsia" w:hAnsiTheme="majorHAnsi" w:cs="Mangal"/>
      <w:color w:val="2F5496" w:themeColor="accent1" w:themeShade="BF"/>
      <w:sz w:val="32"/>
      <w:szCs w:val="29"/>
    </w:rPr>
  </w:style>
  <w:style w:type="paragraph" w:styleId="Heading3">
    <w:name w:val="heading 3"/>
    <w:basedOn w:val="Heading"/>
    <w:next w:val="BodyText"/>
    <w:uiPriority w:val="9"/>
    <w:semiHidden/>
    <w:unhideWhenUsed/>
    <w:qFormat/>
    <w:pPr>
      <w:spacing w:before="140"/>
      <w:outlineLvl w:val="2"/>
    </w:pPr>
    <w:rPr>
      <w:rFonts w:ascii="Liberation Serif" w:eastAsia="Noto Serif CJK SC" w:hAnsi="Liberation Serif"/>
      <w:b/>
      <w:bCs/>
    </w:rPr>
  </w:style>
  <w:style w:type="paragraph" w:styleId="Heading5">
    <w:name w:val="heading 5"/>
    <w:basedOn w:val="Heading"/>
    <w:next w:val="BodyText"/>
    <w:uiPriority w:val="9"/>
    <w:semiHidden/>
    <w:unhideWhenUsed/>
    <w:qFormat/>
    <w:pPr>
      <w:spacing w:before="120" w:after="60"/>
      <w:outlineLvl w:val="4"/>
    </w:pPr>
    <w:rPr>
      <w:rFonts w:ascii="Liberation Serif" w:eastAsia="Noto Serif CJK SC" w:hAnsi="Liberation Serif"/>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80"/>
      <w:u w:val="single"/>
    </w:rPr>
  </w:style>
  <w:style w:type="character" w:styleId="Emphasis">
    <w:name w:val="Emphasis"/>
    <w:uiPriority w:val="20"/>
    <w:qFormat/>
    <w:rPr>
      <w:i/>
      <w:iCs/>
    </w:rPr>
  </w:style>
  <w:style w:type="paragraph" w:customStyle="1" w:styleId="Heading">
    <w:name w:val="Heading"/>
    <w:basedOn w:val="Normal"/>
    <w:next w:val="BodyText"/>
    <w:qFormat/>
    <w:pPr>
      <w:keepNext/>
      <w:spacing w:before="240" w:after="120"/>
    </w:pPr>
    <w:rPr>
      <w:rFonts w:ascii="Liberation Sans" w:eastAsia="Noto Sans CJK SC"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character" w:styleId="CommentReference">
    <w:name w:val="annotation reference"/>
    <w:basedOn w:val="DefaultParagraphFont"/>
    <w:uiPriority w:val="99"/>
    <w:semiHidden/>
    <w:unhideWhenUsed/>
    <w:rsid w:val="00A11047"/>
    <w:rPr>
      <w:sz w:val="16"/>
      <w:szCs w:val="16"/>
    </w:rPr>
  </w:style>
  <w:style w:type="paragraph" w:styleId="CommentText">
    <w:name w:val="annotation text"/>
    <w:basedOn w:val="Normal"/>
    <w:link w:val="CommentTextChar"/>
    <w:uiPriority w:val="99"/>
    <w:unhideWhenUsed/>
    <w:rsid w:val="00A11047"/>
    <w:rPr>
      <w:rFonts w:cs="Mangal"/>
      <w:sz w:val="20"/>
      <w:szCs w:val="18"/>
    </w:rPr>
  </w:style>
  <w:style w:type="character" w:customStyle="1" w:styleId="CommentTextChar">
    <w:name w:val="Comment Text Char"/>
    <w:basedOn w:val="DefaultParagraphFont"/>
    <w:link w:val="CommentText"/>
    <w:uiPriority w:val="99"/>
    <w:rsid w:val="00A11047"/>
    <w:rPr>
      <w:rFonts w:cs="Mangal"/>
      <w:sz w:val="20"/>
      <w:szCs w:val="18"/>
    </w:rPr>
  </w:style>
  <w:style w:type="paragraph" w:styleId="CommentSubject">
    <w:name w:val="annotation subject"/>
    <w:basedOn w:val="CommentText"/>
    <w:next w:val="CommentText"/>
    <w:link w:val="CommentSubjectChar"/>
    <w:uiPriority w:val="99"/>
    <w:semiHidden/>
    <w:unhideWhenUsed/>
    <w:rsid w:val="00322DD6"/>
    <w:rPr>
      <w:b/>
      <w:bCs/>
    </w:rPr>
  </w:style>
  <w:style w:type="character" w:customStyle="1" w:styleId="CommentSubjectChar">
    <w:name w:val="Comment Subject Char"/>
    <w:basedOn w:val="CommentTextChar"/>
    <w:link w:val="CommentSubject"/>
    <w:uiPriority w:val="99"/>
    <w:semiHidden/>
    <w:rsid w:val="00322DD6"/>
    <w:rPr>
      <w:rFonts w:cs="Mangal"/>
      <w:b/>
      <w:bCs/>
      <w:sz w:val="20"/>
      <w:szCs w:val="18"/>
    </w:rPr>
  </w:style>
  <w:style w:type="character" w:customStyle="1" w:styleId="nlmarticle-title">
    <w:name w:val="nlm_article-title"/>
    <w:basedOn w:val="DefaultParagraphFont"/>
    <w:rsid w:val="001209A2"/>
  </w:style>
  <w:style w:type="character" w:customStyle="1" w:styleId="nlmyear">
    <w:name w:val="nlm_year"/>
    <w:basedOn w:val="DefaultParagraphFont"/>
    <w:rsid w:val="001209A2"/>
  </w:style>
  <w:style w:type="character" w:customStyle="1" w:styleId="nlmvolume">
    <w:name w:val="nlm_volume"/>
    <w:basedOn w:val="DefaultParagraphFont"/>
    <w:rsid w:val="001209A2"/>
  </w:style>
  <w:style w:type="character" w:customStyle="1" w:styleId="nlmfpage">
    <w:name w:val="nlm_fpage"/>
    <w:basedOn w:val="DefaultParagraphFont"/>
    <w:rsid w:val="001209A2"/>
  </w:style>
  <w:style w:type="character" w:customStyle="1" w:styleId="nlmlpage">
    <w:name w:val="nlm_lpage"/>
    <w:basedOn w:val="DefaultParagraphFont"/>
    <w:rsid w:val="001209A2"/>
  </w:style>
  <w:style w:type="character" w:customStyle="1" w:styleId="refdoi">
    <w:name w:val="refdoi"/>
    <w:basedOn w:val="DefaultParagraphFont"/>
    <w:rsid w:val="001209A2"/>
  </w:style>
  <w:style w:type="character" w:styleId="UnresolvedMention">
    <w:name w:val="Unresolved Mention"/>
    <w:basedOn w:val="DefaultParagraphFont"/>
    <w:uiPriority w:val="99"/>
    <w:semiHidden/>
    <w:unhideWhenUsed/>
    <w:rsid w:val="00A8221F"/>
    <w:rPr>
      <w:color w:val="605E5C"/>
      <w:shd w:val="clear" w:color="auto" w:fill="E1DFDD"/>
    </w:rPr>
  </w:style>
  <w:style w:type="character" w:customStyle="1" w:styleId="al-author-delim">
    <w:name w:val="al-author-delim"/>
    <w:basedOn w:val="DefaultParagraphFont"/>
    <w:rsid w:val="005069DD"/>
  </w:style>
  <w:style w:type="character" w:customStyle="1" w:styleId="c-bibliographic-informationvalue">
    <w:name w:val="c-bibliographic-information__value"/>
    <w:basedOn w:val="DefaultParagraphFont"/>
    <w:rsid w:val="001C40C8"/>
  </w:style>
  <w:style w:type="character" w:customStyle="1" w:styleId="Heading1Char">
    <w:name w:val="Heading 1 Char"/>
    <w:basedOn w:val="DefaultParagraphFont"/>
    <w:link w:val="Heading1"/>
    <w:uiPriority w:val="9"/>
    <w:rsid w:val="00035906"/>
    <w:rPr>
      <w:rFonts w:asciiTheme="majorHAnsi" w:eastAsiaTheme="majorEastAsia" w:hAnsiTheme="majorHAnsi" w:cs="Mangal"/>
      <w:color w:val="2F5496" w:themeColor="accent1" w:themeShade="BF"/>
      <w:sz w:val="32"/>
      <w:szCs w:val="29"/>
    </w:rPr>
  </w:style>
  <w:style w:type="character" w:customStyle="1" w:styleId="anchor-text">
    <w:name w:val="anchor-text"/>
    <w:basedOn w:val="DefaultParagraphFont"/>
    <w:rsid w:val="006B002F"/>
  </w:style>
  <w:style w:type="paragraph" w:styleId="ListParagraph">
    <w:name w:val="List Paragraph"/>
    <w:basedOn w:val="Normal"/>
    <w:uiPriority w:val="34"/>
    <w:qFormat/>
    <w:rsid w:val="00007703"/>
    <w:pPr>
      <w:ind w:left="720"/>
      <w:contextualSpacing/>
    </w:pPr>
    <w:rPr>
      <w:rFonts w:cs="Mangal"/>
      <w:szCs w:val="21"/>
    </w:rPr>
  </w:style>
  <w:style w:type="paragraph" w:styleId="Revision">
    <w:name w:val="Revision"/>
    <w:hidden/>
    <w:uiPriority w:val="99"/>
    <w:semiHidden/>
    <w:rsid w:val="00125F27"/>
    <w:pPr>
      <w:suppressAutoHyphens w:val="0"/>
    </w:pPr>
    <w:rPr>
      <w:rFonts w:cs="Mangal"/>
      <w:szCs w:val="21"/>
    </w:rPr>
  </w:style>
  <w:style w:type="character" w:styleId="PlaceholderText">
    <w:name w:val="Placeholder Text"/>
    <w:basedOn w:val="DefaultParagraphFont"/>
    <w:uiPriority w:val="99"/>
    <w:semiHidden/>
    <w:rsid w:val="00AE234B"/>
    <w:rPr>
      <w:color w:val="808080"/>
    </w:rPr>
  </w:style>
  <w:style w:type="character" w:styleId="Strong">
    <w:name w:val="Strong"/>
    <w:basedOn w:val="DefaultParagraphFont"/>
    <w:uiPriority w:val="22"/>
    <w:qFormat/>
    <w:rsid w:val="0047233B"/>
    <w:rPr>
      <w:b/>
      <w:bCs/>
    </w:rPr>
  </w:style>
  <w:style w:type="character" w:customStyle="1" w:styleId="xxcontentpasted0">
    <w:name w:val="x_x_contentpasted0"/>
    <w:basedOn w:val="DefaultParagraphFont"/>
    <w:rsid w:val="00D64F7A"/>
  </w:style>
  <w:style w:type="paragraph" w:customStyle="1" w:styleId="Standard">
    <w:name w:val="Standard"/>
    <w:rsid w:val="007456AA"/>
    <w:pPr>
      <w:autoSpaceDN w:val="0"/>
      <w:textAlignment w:val="baseline"/>
    </w:pPr>
    <w:rPr>
      <w:kern w:val="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43018">
      <w:bodyDiv w:val="1"/>
      <w:marLeft w:val="0"/>
      <w:marRight w:val="0"/>
      <w:marTop w:val="0"/>
      <w:marBottom w:val="0"/>
      <w:divBdr>
        <w:top w:val="none" w:sz="0" w:space="0" w:color="auto"/>
        <w:left w:val="none" w:sz="0" w:space="0" w:color="auto"/>
        <w:bottom w:val="none" w:sz="0" w:space="0" w:color="auto"/>
        <w:right w:val="none" w:sz="0" w:space="0" w:color="auto"/>
      </w:divBdr>
    </w:div>
    <w:div w:id="126700198">
      <w:bodyDiv w:val="1"/>
      <w:marLeft w:val="0"/>
      <w:marRight w:val="0"/>
      <w:marTop w:val="0"/>
      <w:marBottom w:val="0"/>
      <w:divBdr>
        <w:top w:val="none" w:sz="0" w:space="0" w:color="auto"/>
        <w:left w:val="none" w:sz="0" w:space="0" w:color="auto"/>
        <w:bottom w:val="none" w:sz="0" w:space="0" w:color="auto"/>
        <w:right w:val="none" w:sz="0" w:space="0" w:color="auto"/>
      </w:divBdr>
    </w:div>
    <w:div w:id="169375211">
      <w:bodyDiv w:val="1"/>
      <w:marLeft w:val="0"/>
      <w:marRight w:val="0"/>
      <w:marTop w:val="0"/>
      <w:marBottom w:val="0"/>
      <w:divBdr>
        <w:top w:val="none" w:sz="0" w:space="0" w:color="auto"/>
        <w:left w:val="none" w:sz="0" w:space="0" w:color="auto"/>
        <w:bottom w:val="none" w:sz="0" w:space="0" w:color="auto"/>
        <w:right w:val="none" w:sz="0" w:space="0" w:color="auto"/>
      </w:divBdr>
    </w:div>
    <w:div w:id="187570882">
      <w:bodyDiv w:val="1"/>
      <w:marLeft w:val="0"/>
      <w:marRight w:val="0"/>
      <w:marTop w:val="0"/>
      <w:marBottom w:val="0"/>
      <w:divBdr>
        <w:top w:val="none" w:sz="0" w:space="0" w:color="auto"/>
        <w:left w:val="none" w:sz="0" w:space="0" w:color="auto"/>
        <w:bottom w:val="none" w:sz="0" w:space="0" w:color="auto"/>
        <w:right w:val="none" w:sz="0" w:space="0" w:color="auto"/>
      </w:divBdr>
    </w:div>
    <w:div w:id="289942443">
      <w:bodyDiv w:val="1"/>
      <w:marLeft w:val="0"/>
      <w:marRight w:val="0"/>
      <w:marTop w:val="0"/>
      <w:marBottom w:val="0"/>
      <w:divBdr>
        <w:top w:val="none" w:sz="0" w:space="0" w:color="auto"/>
        <w:left w:val="none" w:sz="0" w:space="0" w:color="auto"/>
        <w:bottom w:val="none" w:sz="0" w:space="0" w:color="auto"/>
        <w:right w:val="none" w:sz="0" w:space="0" w:color="auto"/>
      </w:divBdr>
      <w:divsChild>
        <w:div w:id="1539005714">
          <w:marLeft w:val="0"/>
          <w:marRight w:val="0"/>
          <w:marTop w:val="0"/>
          <w:marBottom w:val="0"/>
          <w:divBdr>
            <w:top w:val="none" w:sz="0" w:space="0" w:color="auto"/>
            <w:left w:val="none" w:sz="0" w:space="0" w:color="auto"/>
            <w:bottom w:val="none" w:sz="0" w:space="0" w:color="auto"/>
            <w:right w:val="none" w:sz="0" w:space="0" w:color="auto"/>
          </w:divBdr>
          <w:divsChild>
            <w:div w:id="38299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295602">
      <w:bodyDiv w:val="1"/>
      <w:marLeft w:val="0"/>
      <w:marRight w:val="0"/>
      <w:marTop w:val="0"/>
      <w:marBottom w:val="0"/>
      <w:divBdr>
        <w:top w:val="none" w:sz="0" w:space="0" w:color="auto"/>
        <w:left w:val="none" w:sz="0" w:space="0" w:color="auto"/>
        <w:bottom w:val="none" w:sz="0" w:space="0" w:color="auto"/>
        <w:right w:val="none" w:sz="0" w:space="0" w:color="auto"/>
      </w:divBdr>
      <w:divsChild>
        <w:div w:id="1020621239">
          <w:marLeft w:val="0"/>
          <w:marRight w:val="0"/>
          <w:marTop w:val="0"/>
          <w:marBottom w:val="0"/>
          <w:divBdr>
            <w:top w:val="none" w:sz="0" w:space="0" w:color="auto"/>
            <w:left w:val="none" w:sz="0" w:space="0" w:color="auto"/>
            <w:bottom w:val="none" w:sz="0" w:space="0" w:color="auto"/>
            <w:right w:val="none" w:sz="0" w:space="0" w:color="auto"/>
          </w:divBdr>
          <w:divsChild>
            <w:div w:id="41085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444716">
      <w:bodyDiv w:val="1"/>
      <w:marLeft w:val="0"/>
      <w:marRight w:val="0"/>
      <w:marTop w:val="0"/>
      <w:marBottom w:val="0"/>
      <w:divBdr>
        <w:top w:val="none" w:sz="0" w:space="0" w:color="auto"/>
        <w:left w:val="none" w:sz="0" w:space="0" w:color="auto"/>
        <w:bottom w:val="none" w:sz="0" w:space="0" w:color="auto"/>
        <w:right w:val="none" w:sz="0" w:space="0" w:color="auto"/>
      </w:divBdr>
      <w:divsChild>
        <w:div w:id="1293906979">
          <w:marLeft w:val="0"/>
          <w:marRight w:val="0"/>
          <w:marTop w:val="0"/>
          <w:marBottom w:val="0"/>
          <w:divBdr>
            <w:top w:val="none" w:sz="0" w:space="0" w:color="auto"/>
            <w:left w:val="none" w:sz="0" w:space="0" w:color="auto"/>
            <w:bottom w:val="none" w:sz="0" w:space="0" w:color="auto"/>
            <w:right w:val="none" w:sz="0" w:space="0" w:color="auto"/>
          </w:divBdr>
          <w:divsChild>
            <w:div w:id="1654943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836733">
      <w:bodyDiv w:val="1"/>
      <w:marLeft w:val="0"/>
      <w:marRight w:val="0"/>
      <w:marTop w:val="0"/>
      <w:marBottom w:val="0"/>
      <w:divBdr>
        <w:top w:val="none" w:sz="0" w:space="0" w:color="auto"/>
        <w:left w:val="none" w:sz="0" w:space="0" w:color="auto"/>
        <w:bottom w:val="none" w:sz="0" w:space="0" w:color="auto"/>
        <w:right w:val="none" w:sz="0" w:space="0" w:color="auto"/>
      </w:divBdr>
    </w:div>
    <w:div w:id="617831358">
      <w:bodyDiv w:val="1"/>
      <w:marLeft w:val="0"/>
      <w:marRight w:val="0"/>
      <w:marTop w:val="0"/>
      <w:marBottom w:val="0"/>
      <w:divBdr>
        <w:top w:val="none" w:sz="0" w:space="0" w:color="auto"/>
        <w:left w:val="none" w:sz="0" w:space="0" w:color="auto"/>
        <w:bottom w:val="none" w:sz="0" w:space="0" w:color="auto"/>
        <w:right w:val="none" w:sz="0" w:space="0" w:color="auto"/>
      </w:divBdr>
    </w:div>
    <w:div w:id="912928496">
      <w:bodyDiv w:val="1"/>
      <w:marLeft w:val="0"/>
      <w:marRight w:val="0"/>
      <w:marTop w:val="0"/>
      <w:marBottom w:val="0"/>
      <w:divBdr>
        <w:top w:val="none" w:sz="0" w:space="0" w:color="auto"/>
        <w:left w:val="none" w:sz="0" w:space="0" w:color="auto"/>
        <w:bottom w:val="none" w:sz="0" w:space="0" w:color="auto"/>
        <w:right w:val="none" w:sz="0" w:space="0" w:color="auto"/>
      </w:divBdr>
    </w:div>
    <w:div w:id="980886996">
      <w:bodyDiv w:val="1"/>
      <w:marLeft w:val="0"/>
      <w:marRight w:val="0"/>
      <w:marTop w:val="0"/>
      <w:marBottom w:val="0"/>
      <w:divBdr>
        <w:top w:val="none" w:sz="0" w:space="0" w:color="auto"/>
        <w:left w:val="none" w:sz="0" w:space="0" w:color="auto"/>
        <w:bottom w:val="none" w:sz="0" w:space="0" w:color="auto"/>
        <w:right w:val="none" w:sz="0" w:space="0" w:color="auto"/>
      </w:divBdr>
      <w:divsChild>
        <w:div w:id="779958191">
          <w:marLeft w:val="0"/>
          <w:marRight w:val="0"/>
          <w:marTop w:val="0"/>
          <w:marBottom w:val="0"/>
          <w:divBdr>
            <w:top w:val="none" w:sz="0" w:space="0" w:color="auto"/>
            <w:left w:val="none" w:sz="0" w:space="0" w:color="auto"/>
            <w:bottom w:val="none" w:sz="0" w:space="0" w:color="auto"/>
            <w:right w:val="none" w:sz="0" w:space="0" w:color="auto"/>
          </w:divBdr>
          <w:divsChild>
            <w:div w:id="643202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013130">
      <w:bodyDiv w:val="1"/>
      <w:marLeft w:val="0"/>
      <w:marRight w:val="0"/>
      <w:marTop w:val="0"/>
      <w:marBottom w:val="0"/>
      <w:divBdr>
        <w:top w:val="none" w:sz="0" w:space="0" w:color="auto"/>
        <w:left w:val="none" w:sz="0" w:space="0" w:color="auto"/>
        <w:bottom w:val="none" w:sz="0" w:space="0" w:color="auto"/>
        <w:right w:val="none" w:sz="0" w:space="0" w:color="auto"/>
      </w:divBdr>
      <w:divsChild>
        <w:div w:id="1240596710">
          <w:marLeft w:val="0"/>
          <w:marRight w:val="0"/>
          <w:marTop w:val="0"/>
          <w:marBottom w:val="0"/>
          <w:divBdr>
            <w:top w:val="none" w:sz="0" w:space="0" w:color="auto"/>
            <w:left w:val="none" w:sz="0" w:space="0" w:color="auto"/>
            <w:bottom w:val="none" w:sz="0" w:space="0" w:color="auto"/>
            <w:right w:val="none" w:sz="0" w:space="0" w:color="auto"/>
          </w:divBdr>
        </w:div>
        <w:div w:id="16468593">
          <w:marLeft w:val="0"/>
          <w:marRight w:val="0"/>
          <w:marTop w:val="0"/>
          <w:marBottom w:val="0"/>
          <w:divBdr>
            <w:top w:val="none" w:sz="0" w:space="0" w:color="auto"/>
            <w:left w:val="none" w:sz="0" w:space="0" w:color="auto"/>
            <w:bottom w:val="none" w:sz="0" w:space="0" w:color="auto"/>
            <w:right w:val="none" w:sz="0" w:space="0" w:color="auto"/>
          </w:divBdr>
          <w:divsChild>
            <w:div w:id="2118526128">
              <w:marLeft w:val="0"/>
              <w:marRight w:val="0"/>
              <w:marTop w:val="0"/>
              <w:marBottom w:val="0"/>
              <w:divBdr>
                <w:top w:val="none" w:sz="0" w:space="0" w:color="auto"/>
                <w:left w:val="none" w:sz="0" w:space="0" w:color="auto"/>
                <w:bottom w:val="none" w:sz="0" w:space="0" w:color="auto"/>
                <w:right w:val="none" w:sz="0" w:space="0" w:color="auto"/>
              </w:divBdr>
            </w:div>
          </w:divsChild>
        </w:div>
        <w:div w:id="1789736822">
          <w:marLeft w:val="0"/>
          <w:marRight w:val="0"/>
          <w:marTop w:val="0"/>
          <w:marBottom w:val="0"/>
          <w:divBdr>
            <w:top w:val="none" w:sz="0" w:space="0" w:color="auto"/>
            <w:left w:val="none" w:sz="0" w:space="0" w:color="auto"/>
            <w:bottom w:val="none" w:sz="0" w:space="0" w:color="auto"/>
            <w:right w:val="none" w:sz="0" w:space="0" w:color="auto"/>
          </w:divBdr>
        </w:div>
      </w:divsChild>
    </w:div>
    <w:div w:id="1244534788">
      <w:bodyDiv w:val="1"/>
      <w:marLeft w:val="0"/>
      <w:marRight w:val="0"/>
      <w:marTop w:val="0"/>
      <w:marBottom w:val="0"/>
      <w:divBdr>
        <w:top w:val="none" w:sz="0" w:space="0" w:color="auto"/>
        <w:left w:val="none" w:sz="0" w:space="0" w:color="auto"/>
        <w:bottom w:val="none" w:sz="0" w:space="0" w:color="auto"/>
        <w:right w:val="none" w:sz="0" w:space="0" w:color="auto"/>
      </w:divBdr>
    </w:div>
    <w:div w:id="1419861519">
      <w:bodyDiv w:val="1"/>
      <w:marLeft w:val="0"/>
      <w:marRight w:val="0"/>
      <w:marTop w:val="0"/>
      <w:marBottom w:val="0"/>
      <w:divBdr>
        <w:top w:val="none" w:sz="0" w:space="0" w:color="auto"/>
        <w:left w:val="none" w:sz="0" w:space="0" w:color="auto"/>
        <w:bottom w:val="none" w:sz="0" w:space="0" w:color="auto"/>
        <w:right w:val="none" w:sz="0" w:space="0" w:color="auto"/>
      </w:divBdr>
    </w:div>
    <w:div w:id="1460028342">
      <w:bodyDiv w:val="1"/>
      <w:marLeft w:val="0"/>
      <w:marRight w:val="0"/>
      <w:marTop w:val="0"/>
      <w:marBottom w:val="0"/>
      <w:divBdr>
        <w:top w:val="none" w:sz="0" w:space="0" w:color="auto"/>
        <w:left w:val="none" w:sz="0" w:space="0" w:color="auto"/>
        <w:bottom w:val="none" w:sz="0" w:space="0" w:color="auto"/>
        <w:right w:val="none" w:sz="0" w:space="0" w:color="auto"/>
      </w:divBdr>
      <w:divsChild>
        <w:div w:id="328871925">
          <w:marLeft w:val="0"/>
          <w:marRight w:val="0"/>
          <w:marTop w:val="0"/>
          <w:marBottom w:val="0"/>
          <w:divBdr>
            <w:top w:val="none" w:sz="0" w:space="0" w:color="auto"/>
            <w:left w:val="none" w:sz="0" w:space="0" w:color="auto"/>
            <w:bottom w:val="none" w:sz="0" w:space="0" w:color="auto"/>
            <w:right w:val="none" w:sz="0" w:space="0" w:color="auto"/>
          </w:divBdr>
          <w:divsChild>
            <w:div w:id="134566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093855">
      <w:bodyDiv w:val="1"/>
      <w:marLeft w:val="0"/>
      <w:marRight w:val="0"/>
      <w:marTop w:val="0"/>
      <w:marBottom w:val="0"/>
      <w:divBdr>
        <w:top w:val="none" w:sz="0" w:space="0" w:color="auto"/>
        <w:left w:val="none" w:sz="0" w:space="0" w:color="auto"/>
        <w:bottom w:val="none" w:sz="0" w:space="0" w:color="auto"/>
        <w:right w:val="none" w:sz="0" w:space="0" w:color="auto"/>
      </w:divBdr>
      <w:divsChild>
        <w:div w:id="784694410">
          <w:marLeft w:val="0"/>
          <w:marRight w:val="0"/>
          <w:marTop w:val="0"/>
          <w:marBottom w:val="0"/>
          <w:divBdr>
            <w:top w:val="none" w:sz="0" w:space="0" w:color="auto"/>
            <w:left w:val="none" w:sz="0" w:space="0" w:color="auto"/>
            <w:bottom w:val="none" w:sz="0" w:space="0" w:color="auto"/>
            <w:right w:val="none" w:sz="0" w:space="0" w:color="auto"/>
          </w:divBdr>
          <w:divsChild>
            <w:div w:id="28747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022358">
      <w:bodyDiv w:val="1"/>
      <w:marLeft w:val="0"/>
      <w:marRight w:val="0"/>
      <w:marTop w:val="0"/>
      <w:marBottom w:val="0"/>
      <w:divBdr>
        <w:top w:val="none" w:sz="0" w:space="0" w:color="auto"/>
        <w:left w:val="none" w:sz="0" w:space="0" w:color="auto"/>
        <w:bottom w:val="none" w:sz="0" w:space="0" w:color="auto"/>
        <w:right w:val="none" w:sz="0" w:space="0" w:color="auto"/>
      </w:divBdr>
      <w:divsChild>
        <w:div w:id="637760951">
          <w:marLeft w:val="0"/>
          <w:marRight w:val="0"/>
          <w:marTop w:val="0"/>
          <w:marBottom w:val="0"/>
          <w:divBdr>
            <w:top w:val="none" w:sz="0" w:space="0" w:color="auto"/>
            <w:left w:val="none" w:sz="0" w:space="0" w:color="auto"/>
            <w:bottom w:val="none" w:sz="0" w:space="0" w:color="auto"/>
            <w:right w:val="none" w:sz="0" w:space="0" w:color="auto"/>
          </w:divBdr>
        </w:div>
        <w:div w:id="229969219">
          <w:marLeft w:val="0"/>
          <w:marRight w:val="0"/>
          <w:marTop w:val="0"/>
          <w:marBottom w:val="0"/>
          <w:divBdr>
            <w:top w:val="none" w:sz="0" w:space="0" w:color="auto"/>
            <w:left w:val="none" w:sz="0" w:space="0" w:color="auto"/>
            <w:bottom w:val="none" w:sz="0" w:space="0" w:color="auto"/>
            <w:right w:val="none" w:sz="0" w:space="0" w:color="auto"/>
          </w:divBdr>
        </w:div>
      </w:divsChild>
    </w:div>
    <w:div w:id="1607158734">
      <w:bodyDiv w:val="1"/>
      <w:marLeft w:val="0"/>
      <w:marRight w:val="0"/>
      <w:marTop w:val="0"/>
      <w:marBottom w:val="0"/>
      <w:divBdr>
        <w:top w:val="none" w:sz="0" w:space="0" w:color="auto"/>
        <w:left w:val="none" w:sz="0" w:space="0" w:color="auto"/>
        <w:bottom w:val="none" w:sz="0" w:space="0" w:color="auto"/>
        <w:right w:val="none" w:sz="0" w:space="0" w:color="auto"/>
      </w:divBdr>
    </w:div>
    <w:div w:id="1835610679">
      <w:bodyDiv w:val="1"/>
      <w:marLeft w:val="0"/>
      <w:marRight w:val="0"/>
      <w:marTop w:val="0"/>
      <w:marBottom w:val="0"/>
      <w:divBdr>
        <w:top w:val="none" w:sz="0" w:space="0" w:color="auto"/>
        <w:left w:val="none" w:sz="0" w:space="0" w:color="auto"/>
        <w:bottom w:val="none" w:sz="0" w:space="0" w:color="auto"/>
        <w:right w:val="none" w:sz="0" w:space="0" w:color="auto"/>
      </w:divBdr>
      <w:divsChild>
        <w:div w:id="555121078">
          <w:marLeft w:val="0"/>
          <w:marRight w:val="0"/>
          <w:marTop w:val="0"/>
          <w:marBottom w:val="0"/>
          <w:divBdr>
            <w:top w:val="none" w:sz="0" w:space="0" w:color="auto"/>
            <w:left w:val="none" w:sz="0" w:space="0" w:color="auto"/>
            <w:bottom w:val="none" w:sz="0" w:space="0" w:color="auto"/>
            <w:right w:val="none" w:sz="0" w:space="0" w:color="auto"/>
          </w:divBdr>
          <w:divsChild>
            <w:div w:id="1565991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05290">
      <w:bodyDiv w:val="1"/>
      <w:marLeft w:val="0"/>
      <w:marRight w:val="0"/>
      <w:marTop w:val="0"/>
      <w:marBottom w:val="0"/>
      <w:divBdr>
        <w:top w:val="none" w:sz="0" w:space="0" w:color="auto"/>
        <w:left w:val="none" w:sz="0" w:space="0" w:color="auto"/>
        <w:bottom w:val="none" w:sz="0" w:space="0" w:color="auto"/>
        <w:right w:val="none" w:sz="0" w:space="0" w:color="auto"/>
      </w:divBdr>
    </w:div>
    <w:div w:id="2002539951">
      <w:bodyDiv w:val="1"/>
      <w:marLeft w:val="0"/>
      <w:marRight w:val="0"/>
      <w:marTop w:val="0"/>
      <w:marBottom w:val="0"/>
      <w:divBdr>
        <w:top w:val="none" w:sz="0" w:space="0" w:color="auto"/>
        <w:left w:val="none" w:sz="0" w:space="0" w:color="auto"/>
        <w:bottom w:val="none" w:sz="0" w:space="0" w:color="auto"/>
        <w:right w:val="none" w:sz="0" w:space="0" w:color="auto"/>
      </w:divBdr>
    </w:div>
    <w:div w:id="20482169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TM@w" TargetMode="External"/><Relationship Id="rId18" Type="http://schemas.openxmlformats.org/officeDocument/2006/relationships/hyperlink" Target="mailto:TM@w" TargetMode="External"/><Relationship Id="rId26" Type="http://schemas.openxmlformats.org/officeDocument/2006/relationships/hyperlink" Target="javascript:;" TargetMode="Externa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hyperlink" Target="mailto:TM@w" TargetMode="External"/><Relationship Id="rId17" Type="http://schemas.openxmlformats.org/officeDocument/2006/relationships/hyperlink" Target="mailto:TM@w" TargetMode="External"/><Relationship Id="rId25" Type="http://schemas.openxmlformats.org/officeDocument/2006/relationships/hyperlink" Target="javascript:;"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TM@w" TargetMode="External"/><Relationship Id="rId20" Type="http://schemas.openxmlformats.org/officeDocument/2006/relationships/image" Target="media/image4.png"/><Relationship Id="rId29" Type="http://schemas.openxmlformats.org/officeDocument/2006/relationships/hyperlink" Target="https://doi.org/10.1126/science.271.5246.168"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mailto:TM@w" TargetMode="External"/><Relationship Id="rId24" Type="http://schemas.openxmlformats.org/officeDocument/2006/relationships/hyperlink" Target="https://doi.org/10.1063/1.2828709" TargetMode="External"/><Relationship Id="rId32" Type="http://schemas.openxmlformats.org/officeDocument/2006/relationships/hyperlink" Target="https://doi.org/10.1063/1.112328" TargetMode="External"/><Relationship Id="rId5" Type="http://schemas.openxmlformats.org/officeDocument/2006/relationships/webSettings" Target="webSettings.xml"/><Relationship Id="rId15" Type="http://schemas.openxmlformats.org/officeDocument/2006/relationships/hyperlink" Target="mailto:TM@w" TargetMode="External"/><Relationship Id="rId23" Type="http://schemas.openxmlformats.org/officeDocument/2006/relationships/hyperlink" Target="https://doi.org/10.1002/adom.202202343" TargetMode="External"/><Relationship Id="rId28" Type="http://schemas.openxmlformats.org/officeDocument/2006/relationships/hyperlink" Target="https://doi.org/10.1103/PhysRev.127.1918" TargetMode="External"/><Relationship Id="rId10" Type="http://schemas.openxmlformats.org/officeDocument/2006/relationships/image" Target="media/image3.png"/><Relationship Id="rId19" Type="http://schemas.openxmlformats.org/officeDocument/2006/relationships/hyperlink" Target="mailto:TM@w" TargetMode="External"/><Relationship Id="rId31" Type="http://schemas.openxmlformats.org/officeDocument/2006/relationships/hyperlink" Target="https://doi.org/10.1063/1.103742" TargetMode="External"/><Relationship Id="rId4" Type="http://schemas.openxmlformats.org/officeDocument/2006/relationships/settings" Target="settings.xml"/><Relationship Id="rId9" Type="http://schemas.openxmlformats.org/officeDocument/2006/relationships/hyperlink" Target="mailto:TM@w" TargetMode="External"/><Relationship Id="rId14" Type="http://schemas.openxmlformats.org/officeDocument/2006/relationships/hyperlink" Target="mailto:TM@w" TargetMode="External"/><Relationship Id="rId22" Type="http://schemas.openxmlformats.org/officeDocument/2006/relationships/hyperlink" Target="https://doi.org/10.1093/pasj/psv115" TargetMode="External"/><Relationship Id="rId27" Type="http://schemas.openxmlformats.org/officeDocument/2006/relationships/hyperlink" Target="https://doi.org/10.1002/adpr.202100263" TargetMode="External"/><Relationship Id="rId30" Type="http://schemas.openxmlformats.org/officeDocument/2006/relationships/hyperlink" Target="https://doi.org/10.1103/PhysRevB.46.7682" TargetMode="External"/><Relationship Id="rId8" Type="http://schemas.openxmlformats.org/officeDocument/2006/relationships/hyperlink" Target="mailto:TM@w"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0ACEE-3E45-4463-B369-3F550C483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19</Pages>
  <Words>7875</Words>
  <Characters>44888</Characters>
  <Application>Microsoft Office Word</Application>
  <DocSecurity>0</DocSecurity>
  <Lines>374</Lines>
  <Paragraphs>105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52658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Virgilio</dc:creator>
  <dc:description/>
  <cp:lastModifiedBy>Enrico Talamas Simola</cp:lastModifiedBy>
  <cp:revision>9</cp:revision>
  <dcterms:created xsi:type="dcterms:W3CDTF">2023-12-11T15:50:00Z</dcterms:created>
  <dcterms:modified xsi:type="dcterms:W3CDTF">2024-02-03T11:21:00Z</dcterms:modified>
  <dc:language>en-US</dc:language>
</cp:coreProperties>
</file>